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602" w:rsidRDefault="00BE4602" w:rsidP="00BE4602">
      <w:pPr>
        <w:ind w:left="2481" w:firstLine="351"/>
        <w:jc w:val="right"/>
        <w:rPr>
          <w:b/>
        </w:rPr>
      </w:pPr>
      <w:r>
        <w:rPr>
          <w:b/>
        </w:rPr>
        <w:t>Informacja prasowa: 19.01</w:t>
      </w:r>
      <w:r w:rsidRPr="00A75EC0">
        <w:rPr>
          <w:b/>
        </w:rPr>
        <w:t>.201</w:t>
      </w:r>
      <w:r>
        <w:rPr>
          <w:b/>
        </w:rPr>
        <w:t xml:space="preserve">7 </w:t>
      </w:r>
      <w:r w:rsidRPr="00A75EC0">
        <w:rPr>
          <w:b/>
        </w:rPr>
        <w:t>r</w:t>
      </w:r>
      <w:r>
        <w:rPr>
          <w:b/>
        </w:rPr>
        <w:t>.</w:t>
      </w:r>
    </w:p>
    <w:p w:rsidR="00BE4602" w:rsidRDefault="00BE4602" w:rsidP="00BE4602">
      <w:pPr>
        <w:spacing w:before="120" w:after="120"/>
        <w:ind w:left="0"/>
        <w:jc w:val="left"/>
        <w:rPr>
          <w:b/>
          <w:sz w:val="32"/>
          <w:szCs w:val="32"/>
        </w:rPr>
      </w:pPr>
    </w:p>
    <w:p w:rsidR="00BE4602" w:rsidRDefault="00BE4602" w:rsidP="00BE4602">
      <w:pPr>
        <w:spacing w:before="120" w:after="120"/>
        <w:ind w:left="0"/>
        <w:jc w:val="left"/>
        <w:rPr>
          <w:b/>
          <w:sz w:val="32"/>
          <w:szCs w:val="32"/>
        </w:rPr>
      </w:pPr>
      <w:r w:rsidRPr="00320DDE">
        <w:rPr>
          <w:b/>
          <w:sz w:val="32"/>
          <w:szCs w:val="32"/>
        </w:rPr>
        <w:t>Sielce na Dolnym Mokotowie</w:t>
      </w:r>
      <w:r>
        <w:rPr>
          <w:b/>
          <w:sz w:val="32"/>
          <w:szCs w:val="32"/>
        </w:rPr>
        <w:t xml:space="preserve">  - nowe miejsce dla </w:t>
      </w:r>
      <w:proofErr w:type="spellStart"/>
      <w:r>
        <w:rPr>
          <w:b/>
          <w:sz w:val="32"/>
          <w:szCs w:val="32"/>
        </w:rPr>
        <w:t>biznesu</w:t>
      </w:r>
      <w:proofErr w:type="spellEnd"/>
      <w:r>
        <w:rPr>
          <w:b/>
          <w:sz w:val="32"/>
          <w:szCs w:val="32"/>
        </w:rPr>
        <w:t xml:space="preserve"> w Warszawie</w:t>
      </w:r>
    </w:p>
    <w:p w:rsidR="00BE4602" w:rsidRDefault="00BE4602" w:rsidP="00BE4602">
      <w:pPr>
        <w:spacing w:before="120" w:after="120" w:line="360" w:lineRule="auto"/>
        <w:ind w:left="0"/>
        <w:rPr>
          <w:b/>
        </w:rPr>
      </w:pPr>
    </w:p>
    <w:p w:rsidR="00BE4602" w:rsidRDefault="00BE4602" w:rsidP="00BE4602">
      <w:pPr>
        <w:spacing w:before="120" w:after="120" w:line="360" w:lineRule="auto"/>
        <w:ind w:left="0"/>
        <w:rPr>
          <w:b/>
        </w:rPr>
      </w:pPr>
      <w:proofErr w:type="spellStart"/>
      <w:r>
        <w:rPr>
          <w:b/>
        </w:rPr>
        <w:t>Bobrowiecka</w:t>
      </w:r>
      <w:proofErr w:type="spellEnd"/>
      <w:r>
        <w:rPr>
          <w:b/>
        </w:rPr>
        <w:t xml:space="preserve"> 8 to najnowszy projekt Spectra Development. Realizowany</w:t>
      </w:r>
      <w:r>
        <w:rPr>
          <w:rFonts w:ascii="Times New Roman" w:hAnsi="Times New Roman"/>
          <w:b/>
        </w:rPr>
        <w:t xml:space="preserve"> </w:t>
      </w:r>
      <w:r>
        <w:rPr>
          <w:b/>
        </w:rPr>
        <w:t>w rejonie Sielc na Dolnym Mokotowie, który staje się niezwykle atrakcyjnym miejscem biznesowym na mapie</w:t>
      </w:r>
      <w:r>
        <w:rPr>
          <w:rFonts w:ascii="Times New Roman" w:hAnsi="Times New Roman"/>
          <w:b/>
        </w:rPr>
        <w:t xml:space="preserve"> </w:t>
      </w:r>
      <w:r>
        <w:rPr>
          <w:b/>
        </w:rPr>
        <w:t xml:space="preserve">Warszawy. Budynek położony jest tuż przy wjeździe na Trasę Mostu Siekierkowskiego pomiędzy dwoma arteriami komunikacyjnymi miasta - Traktem Królewskim i Wisłostradą. Zapewnia bardzo dogodne połączenie </w:t>
      </w:r>
      <w:r w:rsidR="00217CDA">
        <w:rPr>
          <w:b/>
        </w:rPr>
        <w:br/>
      </w:r>
      <w:r>
        <w:rPr>
          <w:b/>
        </w:rPr>
        <w:t xml:space="preserve">z każdą częścią stolicy, w tym oddalonym zaledwie o 4 km Centrum. Najnowsze technologie zastosowane w budynku, a jednocześnie konkurencyjne ceny najmu tworzą ciekawą alternatywę wśród stołecznych nieruchomości komercyjnych. </w:t>
      </w:r>
    </w:p>
    <w:p w:rsidR="00BE4602" w:rsidRDefault="00766677" w:rsidP="00BE4602">
      <w:pPr>
        <w:spacing w:before="120" w:after="120" w:line="360" w:lineRule="auto"/>
        <w:ind w:left="0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029960" cy="3721100"/>
            <wp:effectExtent l="19050" t="0" r="8890" b="0"/>
            <wp:docPr id="3" name="Obraz 2" descr="Bobrowiecka dron 02 v4_perspCor_W_wykadrow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browiecka dron 02 v4_perspCor_W_wykadrowan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602" w:rsidRDefault="00BE4602" w:rsidP="00BE4602">
      <w:pPr>
        <w:spacing w:before="120" w:after="0" w:line="360" w:lineRule="auto"/>
        <w:ind w:left="0"/>
      </w:pPr>
      <w:r w:rsidRPr="000B6B54">
        <w:t xml:space="preserve">Inwestycja Spectra Development, zgodnie z nazwą położona jest przy ul. </w:t>
      </w:r>
      <w:proofErr w:type="spellStart"/>
      <w:r w:rsidRPr="000B6B54">
        <w:t>Bobrowieckiej</w:t>
      </w:r>
      <w:proofErr w:type="spellEnd"/>
      <w:r w:rsidRPr="000B6B54">
        <w:t xml:space="preserve"> 8, która znajduje się pomiędzy południowym odcinkiem Traktu Królewskiego – ulic</w:t>
      </w:r>
      <w:r>
        <w:t>ami</w:t>
      </w:r>
      <w:r w:rsidRPr="000B6B54">
        <w:t xml:space="preserve"> Sobieskiego oraz Czerniakowską, wchodz</w:t>
      </w:r>
      <w:r>
        <w:t>ącą</w:t>
      </w:r>
      <w:r w:rsidRPr="000B6B54">
        <w:t xml:space="preserve"> w skład Wisłostrady. To dwie ważne arterie komunikacyjne Warszawy, które łączą Sielce </w:t>
      </w:r>
      <w:r w:rsidR="00217CDA">
        <w:br/>
      </w:r>
      <w:r w:rsidRPr="000B6B54">
        <w:t>z nie</w:t>
      </w:r>
      <w:r>
        <w:t>mal każdą częścią miasta</w:t>
      </w:r>
      <w:r w:rsidRPr="000B6B54">
        <w:t>, w tym położonym zaledwie 4</w:t>
      </w:r>
      <w:r>
        <w:t xml:space="preserve"> </w:t>
      </w:r>
      <w:r w:rsidRPr="000B6B54">
        <w:t xml:space="preserve">km dalej Centrum. </w:t>
      </w:r>
      <w:r>
        <w:t xml:space="preserve">Zaledwie 3 minuty od </w:t>
      </w:r>
      <w:r w:rsidRPr="000B6B54">
        <w:t xml:space="preserve">ulicy </w:t>
      </w:r>
      <w:proofErr w:type="spellStart"/>
      <w:r w:rsidRPr="000B6B54">
        <w:t>Bobrowieckiej</w:t>
      </w:r>
      <w:proofErr w:type="spellEnd"/>
      <w:r w:rsidRPr="000B6B54">
        <w:t xml:space="preserve"> znajduje się </w:t>
      </w:r>
      <w:r>
        <w:t xml:space="preserve">również </w:t>
      </w:r>
      <w:r w:rsidRPr="000B6B54">
        <w:t>wjazd na Trasę Mostu Skierkowskiego, który z kolei zapewnia szybki dojazd d</w:t>
      </w:r>
      <w:r>
        <w:t>o prawobrzeżnych dzielnic stolicy</w:t>
      </w:r>
      <w:r w:rsidRPr="000B6B54">
        <w:t xml:space="preserve">. W najbliższym otoczeniu inwestycji znajduje się aż </w:t>
      </w:r>
      <w:r w:rsidR="00217CDA">
        <w:br/>
      </w:r>
      <w:r w:rsidRPr="000B6B54">
        <w:lastRenderedPageBreak/>
        <w:t>5 przystanków autobusowych</w:t>
      </w:r>
      <w:r>
        <w:t xml:space="preserve">. Rowerzystów ucieszą ścieżki rowerowe, znajdujące się zarówno wzdłuż ulicy Sobieskiego, jak i Czerniakowskiej, a także Trasy Mostu Siekierkowskiego. Gotowa infrastruktura komunikacyjna to bardzo ważny atut sieleckich inwestycji biurowych, o której mogą tylko pomarzyć pracownicy wiecznie zakorkowanego Służewca, czy coraz bardziej intensywnie zabudowywanej Woli. </w:t>
      </w:r>
    </w:p>
    <w:p w:rsidR="00BE4602" w:rsidRDefault="00BE4602" w:rsidP="00BE4602">
      <w:pPr>
        <w:spacing w:before="120" w:after="0" w:line="360" w:lineRule="auto"/>
        <w:ind w:left="0"/>
      </w:pPr>
      <w:r>
        <w:t xml:space="preserve">Dla zmotoryzowanych pracowników biurowca </w:t>
      </w:r>
      <w:proofErr w:type="spellStart"/>
      <w:r>
        <w:t>Bobrowiecka</w:t>
      </w:r>
      <w:proofErr w:type="spellEnd"/>
      <w:r>
        <w:t xml:space="preserve"> 8 przewidziano aż 501 miejsc postojowych </w:t>
      </w:r>
      <w:r w:rsidR="00217CDA">
        <w:br/>
      </w:r>
      <w:r>
        <w:t>w podziemnym parkingu. To udogodnienie, którego również brakuje w wielu warszawskich zagłębiach biurowych, wspomnianym Służewcu, czy Centrum, gdzie możliwości budowania przestrzeni do parkowania są bardzo ograniczone. Z problemem korków borykają się też pracownicy biur zlokalizowanych przy Al. Jerozolimskich.</w:t>
      </w:r>
    </w:p>
    <w:p w:rsidR="00BE4602" w:rsidRDefault="00BE4602" w:rsidP="00BE4602">
      <w:pPr>
        <w:spacing w:before="120" w:after="0" w:line="360" w:lineRule="auto"/>
        <w:ind w:left="0"/>
      </w:pPr>
      <w:r>
        <w:t>O atrakcyjności Sielc pod kątem lokalizacji inwestycji biurowej decyduje też bliskie sąsiedztwo młodych, prężnie rozwijających się osiedli mieszkaniowych.</w:t>
      </w:r>
    </w:p>
    <w:p w:rsidR="00BE4602" w:rsidRDefault="00BE4602" w:rsidP="00BE4602">
      <w:pPr>
        <w:spacing w:before="120" w:after="0" w:line="360" w:lineRule="auto"/>
        <w:ind w:left="0"/>
      </w:pPr>
      <w:r>
        <w:t>Na uwagę zasługuje również kameralna i zróżnicowana zabudowa Dolnego Mokotowa, w poszanowaniu której powstają nowe inwestycje, tworząc przyjazną przestrzeń do pracy i życia. Na mokotowskich Sielcach obecnie lokalizowane są nie tylko inwestycje biurowe, ale również mieszkaniowe, co niweluje ryzyko powstania tu kolejnego stołecznego „</w:t>
      </w:r>
      <w:proofErr w:type="spellStart"/>
      <w:r>
        <w:t>Mordoru</w:t>
      </w:r>
      <w:proofErr w:type="spellEnd"/>
      <w:r>
        <w:t>”.</w:t>
      </w:r>
    </w:p>
    <w:p w:rsidR="00BE4602" w:rsidRDefault="00BE4602" w:rsidP="00BE4602">
      <w:pPr>
        <w:spacing w:before="120" w:after="0" w:line="360" w:lineRule="auto"/>
        <w:ind w:left="0"/>
      </w:pPr>
      <w:r>
        <w:t xml:space="preserve">Spectra Development zakłada realizację inwestycji </w:t>
      </w:r>
      <w:proofErr w:type="spellStart"/>
      <w:r>
        <w:t>Bobrowiecka</w:t>
      </w:r>
      <w:proofErr w:type="spellEnd"/>
      <w:r>
        <w:t xml:space="preserve"> 8 według autorskiej koncepcji „kultury wpisanej w przestrzeń” zakładającej obecność sztuki w miejscu pracy. Idea ta jest już z powodzeniem realizowana w sąsiednim biurowcu </w:t>
      </w:r>
      <w:proofErr w:type="spellStart"/>
      <w:r>
        <w:t>Bobrowiecka</w:t>
      </w:r>
      <w:proofErr w:type="spellEnd"/>
      <w:r>
        <w:t xml:space="preserve"> 6, którego wnętrza wypełnione są pracami wielu wybitnych polskich twórców sztuki współczesnej. Założeniem inwestycji </w:t>
      </w:r>
      <w:proofErr w:type="spellStart"/>
      <w:r>
        <w:t>Bobrowiecka</w:t>
      </w:r>
      <w:proofErr w:type="spellEnd"/>
      <w:r>
        <w:t xml:space="preserve"> 8 jest, że zaplanowane w tym miejscu działania artystyczne, nie ograniczą się jedynie do zamkniętych ścian biurowca, a wyjdą na zewnątrz, tworząc nową tożsamość dzielnicy. Centrum kultury stanowić ma zaprojektowany w atrium budynku Ogród Sztuki, miejsce prezentacji dzieł młodych polskich twórców.</w:t>
      </w:r>
    </w:p>
    <w:p w:rsidR="00BE4602" w:rsidRDefault="00BE4602" w:rsidP="00BE4602">
      <w:pPr>
        <w:spacing w:before="120" w:after="0" w:line="360" w:lineRule="auto"/>
        <w:ind w:left="0"/>
      </w:pPr>
    </w:p>
    <w:p w:rsidR="00BE4602" w:rsidRDefault="00BE4602" w:rsidP="00BE4602">
      <w:pPr>
        <w:spacing w:after="120" w:line="360" w:lineRule="auto"/>
        <w:ind w:left="0"/>
        <w:rPr>
          <w:rFonts w:asciiTheme="minorHAnsi" w:hAnsiTheme="minorHAnsi"/>
        </w:rPr>
      </w:pPr>
      <w:r w:rsidRPr="00BA24B9">
        <w:rPr>
          <w:rFonts w:asciiTheme="minorHAnsi" w:hAnsiTheme="minorHAnsi"/>
        </w:rPr>
        <w:t xml:space="preserve">Więcej informacji na stronie </w:t>
      </w:r>
      <w:hyperlink w:history="1">
        <w:r w:rsidRPr="00356588">
          <w:rPr>
            <w:rStyle w:val="Hipercze"/>
            <w:rFonts w:asciiTheme="minorHAnsi" w:hAnsiTheme="minorHAnsi"/>
          </w:rPr>
          <w:t xml:space="preserve">www.bobrowiecka8.pl </w:t>
        </w:r>
      </w:hyperlink>
      <w:r w:rsidRPr="00BA24B9">
        <w:rPr>
          <w:rFonts w:asciiTheme="minorHAnsi" w:hAnsiTheme="minorHAnsi"/>
        </w:rPr>
        <w:t xml:space="preserve"> </w:t>
      </w:r>
    </w:p>
    <w:p w:rsidR="00BE4602" w:rsidRDefault="00BE4602" w:rsidP="00BE4602">
      <w:pPr>
        <w:spacing w:after="120" w:line="360" w:lineRule="auto"/>
        <w:ind w:left="0"/>
        <w:rPr>
          <w:rFonts w:asciiTheme="minorHAnsi" w:hAnsiTheme="minorHAnsi"/>
        </w:rPr>
      </w:pPr>
    </w:p>
    <w:p w:rsidR="00BE4602" w:rsidRDefault="00BE4602" w:rsidP="00BE4602">
      <w:pPr>
        <w:spacing w:after="120"/>
        <w:jc w:val="center"/>
        <w:rPr>
          <w:b/>
        </w:rPr>
      </w:pPr>
      <w:r>
        <w:rPr>
          <w:b/>
        </w:rPr>
        <w:t>***</w:t>
      </w:r>
    </w:p>
    <w:p w:rsidR="00BE4602" w:rsidRPr="00593332" w:rsidRDefault="00BE4602" w:rsidP="00BE4602">
      <w:pPr>
        <w:spacing w:line="276" w:lineRule="auto"/>
        <w:ind w:left="0"/>
        <w:rPr>
          <w:b/>
        </w:rPr>
      </w:pPr>
      <w:r w:rsidRPr="00186AD2">
        <w:rPr>
          <w:rFonts w:asciiTheme="minorHAnsi" w:hAnsiTheme="minorHAnsi" w:cs="Tahoma"/>
          <w:sz w:val="20"/>
          <w:szCs w:val="20"/>
        </w:rPr>
        <w:t xml:space="preserve">Spectra Development przewodzi grupie spółek deweloperskich działających w ramach dojrzałego rynku nieruchomości komercyjnych i mieszkaniowych. Spółka rozwija swoją działalność w oparciu o </w:t>
      </w:r>
      <w:proofErr w:type="spellStart"/>
      <w:r w:rsidRPr="00186AD2">
        <w:rPr>
          <w:rFonts w:asciiTheme="minorHAnsi" w:hAnsiTheme="minorHAnsi" w:cs="Tahoma"/>
          <w:sz w:val="20"/>
          <w:szCs w:val="20"/>
        </w:rPr>
        <w:t>polski</w:t>
      </w:r>
      <w:proofErr w:type="spellEnd"/>
      <w:r w:rsidRPr="00186AD2">
        <w:rPr>
          <w:rFonts w:asciiTheme="minorHAnsi" w:hAnsiTheme="minorHAnsi" w:cs="Tahoma"/>
          <w:sz w:val="20"/>
          <w:szCs w:val="20"/>
        </w:rPr>
        <w:t xml:space="preserve">, stabilny kapitał, a inwestorem strategicznym jest Jerzy Starak. Spectra Development jako doświadczony deweloper wykorzystuje </w:t>
      </w:r>
      <w:r>
        <w:rPr>
          <w:rFonts w:asciiTheme="minorHAnsi" w:hAnsiTheme="minorHAnsi" w:cs="Tahoma"/>
          <w:sz w:val="20"/>
          <w:szCs w:val="20"/>
        </w:rPr>
        <w:br/>
      </w:r>
      <w:r w:rsidRPr="00186AD2">
        <w:rPr>
          <w:rFonts w:asciiTheme="minorHAnsi" w:hAnsiTheme="minorHAnsi" w:cs="Tahoma"/>
          <w:sz w:val="20"/>
          <w:szCs w:val="20"/>
        </w:rPr>
        <w:t xml:space="preserve">w swoich inwestycjach nowoczesną technologię i ciekawe rozwiązania architektoniczne. Deweloper hołduje zasadom zrównoważonego rozwoju, dąży do realizacji projektów w zgodzie ze środowiskiem, kulturą i sztuką, kreując wartościową i unikalną przestrzeń miejską. Aktualnie Spectra Development realizuje drugi </w:t>
      </w:r>
      <w:bookmarkStart w:id="0" w:name="_GoBack"/>
      <w:bookmarkEnd w:id="0"/>
      <w:r w:rsidRPr="00186AD2">
        <w:rPr>
          <w:rFonts w:asciiTheme="minorHAnsi" w:hAnsiTheme="minorHAnsi" w:cs="Tahoma"/>
          <w:sz w:val="20"/>
          <w:szCs w:val="20"/>
        </w:rPr>
        <w:t xml:space="preserve">etap Kompleksu </w:t>
      </w:r>
      <w:proofErr w:type="spellStart"/>
      <w:r w:rsidRPr="00186AD2">
        <w:rPr>
          <w:rFonts w:asciiTheme="minorHAnsi" w:hAnsiTheme="minorHAnsi" w:cs="Tahoma"/>
          <w:sz w:val="20"/>
          <w:szCs w:val="20"/>
        </w:rPr>
        <w:t>Bobrowiecka</w:t>
      </w:r>
      <w:proofErr w:type="spellEnd"/>
      <w:r w:rsidRPr="00186AD2">
        <w:rPr>
          <w:rFonts w:asciiTheme="minorHAnsi" w:hAnsiTheme="minorHAnsi" w:cs="Tahoma"/>
          <w:sz w:val="20"/>
          <w:szCs w:val="20"/>
        </w:rPr>
        <w:t xml:space="preserve"> na Dolnym Mokotowie w Warszawie, składający się z osiedla apartamentów o podwyższonym standardzie oraz budynku biurowego. Wcześniej inwestor zrealizował m.in. pierwszy etap Kompleksu </w:t>
      </w:r>
      <w:proofErr w:type="spellStart"/>
      <w:r w:rsidRPr="00186AD2">
        <w:rPr>
          <w:rFonts w:asciiTheme="minorHAnsi" w:hAnsiTheme="minorHAnsi" w:cs="Tahoma"/>
          <w:sz w:val="20"/>
          <w:szCs w:val="20"/>
        </w:rPr>
        <w:t>Bobrowiecka</w:t>
      </w:r>
      <w:proofErr w:type="spellEnd"/>
      <w:r w:rsidRPr="00186AD2">
        <w:rPr>
          <w:rFonts w:asciiTheme="minorHAnsi" w:hAnsiTheme="minorHAnsi" w:cs="Tahoma"/>
          <w:sz w:val="20"/>
          <w:szCs w:val="20"/>
        </w:rPr>
        <w:t xml:space="preserve"> – </w:t>
      </w:r>
      <w:r w:rsidRPr="00186AD2">
        <w:rPr>
          <w:rFonts w:asciiTheme="minorHAnsi" w:hAnsiTheme="minorHAnsi" w:cs="Tahoma"/>
          <w:sz w:val="20"/>
          <w:szCs w:val="20"/>
        </w:rPr>
        <w:lastRenderedPageBreak/>
        <w:t xml:space="preserve">biurowiec </w:t>
      </w:r>
      <w:proofErr w:type="spellStart"/>
      <w:r w:rsidRPr="00186AD2">
        <w:rPr>
          <w:rFonts w:asciiTheme="minorHAnsi" w:hAnsiTheme="minorHAnsi" w:cs="Tahoma"/>
          <w:sz w:val="20"/>
          <w:szCs w:val="20"/>
        </w:rPr>
        <w:t>Bobrowiecka</w:t>
      </w:r>
      <w:proofErr w:type="spellEnd"/>
      <w:r w:rsidRPr="00186AD2">
        <w:rPr>
          <w:rFonts w:asciiTheme="minorHAnsi" w:hAnsiTheme="minorHAnsi" w:cs="Tahoma"/>
          <w:sz w:val="20"/>
          <w:szCs w:val="20"/>
        </w:rPr>
        <w:t xml:space="preserve"> 6, który wyróżniony został w prestiżowym </w:t>
      </w:r>
      <w:proofErr w:type="spellStart"/>
      <w:r w:rsidRPr="00186AD2">
        <w:rPr>
          <w:rFonts w:asciiTheme="minorHAnsi" w:hAnsiTheme="minorHAnsi" w:cs="Tahoma"/>
          <w:sz w:val="20"/>
          <w:szCs w:val="20"/>
        </w:rPr>
        <w:t>Phaidon</w:t>
      </w:r>
      <w:proofErr w:type="spellEnd"/>
      <w:r w:rsidRPr="00186AD2">
        <w:rPr>
          <w:rFonts w:asciiTheme="minorHAnsi" w:hAnsiTheme="minorHAnsi" w:cs="Tahoma"/>
          <w:sz w:val="20"/>
          <w:szCs w:val="20"/>
        </w:rPr>
        <w:t xml:space="preserve"> Atlas of 21st </w:t>
      </w:r>
      <w:proofErr w:type="spellStart"/>
      <w:r w:rsidRPr="00186AD2">
        <w:rPr>
          <w:rFonts w:asciiTheme="minorHAnsi" w:hAnsiTheme="minorHAnsi" w:cs="Tahoma"/>
          <w:sz w:val="20"/>
          <w:szCs w:val="20"/>
        </w:rPr>
        <w:t>Century</w:t>
      </w:r>
      <w:proofErr w:type="spellEnd"/>
      <w:r w:rsidRPr="00186AD2">
        <w:rPr>
          <w:rFonts w:asciiTheme="minorHAnsi" w:hAnsiTheme="minorHAnsi" w:cs="Tahoma"/>
          <w:sz w:val="20"/>
          <w:szCs w:val="20"/>
        </w:rPr>
        <w:t xml:space="preserve"> </w:t>
      </w:r>
      <w:proofErr w:type="spellStart"/>
      <w:r w:rsidRPr="00186AD2">
        <w:rPr>
          <w:rFonts w:asciiTheme="minorHAnsi" w:hAnsiTheme="minorHAnsi" w:cs="Tahoma"/>
          <w:sz w:val="20"/>
          <w:szCs w:val="20"/>
        </w:rPr>
        <w:t>Architecture</w:t>
      </w:r>
      <w:proofErr w:type="spellEnd"/>
      <w:r w:rsidRPr="00186AD2">
        <w:rPr>
          <w:rFonts w:asciiTheme="minorHAnsi" w:hAnsiTheme="minorHAnsi" w:cs="Tahoma"/>
          <w:sz w:val="20"/>
          <w:szCs w:val="20"/>
        </w:rPr>
        <w:t xml:space="preserve"> zawierającym ponad 1000 wyjątkowych projektów z całego świata oddanych do użytku w XXI wieku, </w:t>
      </w:r>
      <w:proofErr w:type="spellStart"/>
      <w:r w:rsidRPr="00186AD2">
        <w:rPr>
          <w:rFonts w:asciiTheme="minorHAnsi" w:hAnsiTheme="minorHAnsi" w:cs="Tahoma"/>
          <w:sz w:val="20"/>
          <w:szCs w:val="20"/>
        </w:rPr>
        <w:t>apartamentowiec</w:t>
      </w:r>
      <w:proofErr w:type="spellEnd"/>
      <w:r w:rsidRPr="00186AD2">
        <w:rPr>
          <w:rFonts w:asciiTheme="minorHAnsi" w:hAnsiTheme="minorHAnsi" w:cs="Tahoma"/>
          <w:sz w:val="20"/>
          <w:szCs w:val="20"/>
        </w:rPr>
        <w:t xml:space="preserve"> przy ul. Rydygiera w Warszawie, a także odrestaurował zabytkową willę </w:t>
      </w:r>
      <w:proofErr w:type="spellStart"/>
      <w:r w:rsidRPr="00186AD2">
        <w:rPr>
          <w:rFonts w:asciiTheme="minorHAnsi" w:hAnsiTheme="minorHAnsi" w:cs="Tahoma"/>
          <w:sz w:val="20"/>
          <w:szCs w:val="20"/>
        </w:rPr>
        <w:t>Witkiewiczówka</w:t>
      </w:r>
      <w:proofErr w:type="spellEnd"/>
      <w:r w:rsidRPr="00186AD2">
        <w:rPr>
          <w:rFonts w:asciiTheme="minorHAnsi" w:hAnsiTheme="minorHAnsi" w:cs="Tahoma"/>
          <w:sz w:val="20"/>
          <w:szCs w:val="20"/>
        </w:rPr>
        <w:t xml:space="preserve"> </w:t>
      </w:r>
      <w:r>
        <w:rPr>
          <w:rFonts w:asciiTheme="minorHAnsi" w:hAnsiTheme="minorHAnsi" w:cs="Tahoma"/>
          <w:sz w:val="20"/>
          <w:szCs w:val="20"/>
        </w:rPr>
        <w:br/>
      </w:r>
      <w:r w:rsidRPr="00186AD2">
        <w:rPr>
          <w:rFonts w:asciiTheme="minorHAnsi" w:hAnsiTheme="minorHAnsi" w:cs="Tahoma"/>
          <w:sz w:val="20"/>
          <w:szCs w:val="20"/>
        </w:rPr>
        <w:t xml:space="preserve">w Zakopanem za co zdobył nagrodę Generalnego Konserwatora Zabytków. </w:t>
      </w:r>
    </w:p>
    <w:p w:rsidR="00BE4602" w:rsidRDefault="00BE4602" w:rsidP="00BE4602">
      <w:pPr>
        <w:spacing w:after="0"/>
        <w:ind w:left="0"/>
        <w:rPr>
          <w:b/>
          <w:sz w:val="20"/>
          <w:szCs w:val="20"/>
        </w:rPr>
      </w:pPr>
    </w:p>
    <w:p w:rsidR="00BE4602" w:rsidRDefault="00BE4602" w:rsidP="00BE4602">
      <w:pPr>
        <w:spacing w:after="0"/>
        <w:ind w:left="0"/>
        <w:rPr>
          <w:b/>
        </w:rPr>
      </w:pPr>
    </w:p>
    <w:p w:rsidR="00BE4602" w:rsidRDefault="00BE4602" w:rsidP="00BE4602">
      <w:pPr>
        <w:spacing w:after="0"/>
        <w:ind w:left="0"/>
        <w:rPr>
          <w:b/>
        </w:rPr>
      </w:pPr>
    </w:p>
    <w:p w:rsidR="00BE4602" w:rsidRPr="00426051" w:rsidRDefault="00BE4602" w:rsidP="00BE4602">
      <w:pPr>
        <w:spacing w:after="0"/>
        <w:ind w:left="0"/>
        <w:rPr>
          <w:b/>
        </w:rPr>
      </w:pPr>
      <w:r w:rsidRPr="00426051">
        <w:rPr>
          <w:b/>
        </w:rPr>
        <w:t>Dodatkowych informacji udziela:</w:t>
      </w:r>
    </w:p>
    <w:p w:rsidR="00BE4602" w:rsidRPr="00426051" w:rsidRDefault="00BE4602" w:rsidP="00BE4602">
      <w:pPr>
        <w:spacing w:after="0"/>
        <w:ind w:left="0"/>
      </w:pPr>
      <w:bookmarkStart w:id="1" w:name="_Toc190674141"/>
    </w:p>
    <w:p w:rsidR="00BE4602" w:rsidRPr="00426051" w:rsidRDefault="00BE4602" w:rsidP="00BE4602">
      <w:pPr>
        <w:ind w:left="0"/>
        <w:rPr>
          <w:lang w:val="de-DE"/>
        </w:rPr>
      </w:pPr>
      <w:r w:rsidRPr="00B114B4">
        <w:t xml:space="preserve">Tauber </w:t>
      </w:r>
      <w:proofErr w:type="spellStart"/>
      <w:r w:rsidRPr="00B114B4">
        <w:t>Promotio</w:t>
      </w:r>
      <w:bookmarkEnd w:id="1"/>
      <w:r w:rsidRPr="00B114B4">
        <w:t>n</w:t>
      </w:r>
      <w:proofErr w:type="spellEnd"/>
      <w:r w:rsidRPr="00B114B4">
        <w:rPr>
          <w:rFonts w:asciiTheme="minorHAnsi" w:hAnsiTheme="minorHAnsi"/>
        </w:rPr>
        <w:t>: Anna Siwek,</w:t>
      </w:r>
      <w:r w:rsidRPr="00B114B4">
        <w:rPr>
          <w:rFonts w:asciiTheme="minorHAnsi" w:hAnsiTheme="minorHAnsi"/>
          <w:b/>
        </w:rPr>
        <w:t xml:space="preserve"> </w:t>
      </w:r>
      <w:r w:rsidRPr="00B114B4">
        <w:rPr>
          <w:rFonts w:asciiTheme="minorHAnsi" w:hAnsiTheme="minorHAnsi"/>
        </w:rPr>
        <w:t xml:space="preserve">Tel. </w:t>
      </w:r>
      <w:r w:rsidRPr="00426051">
        <w:rPr>
          <w:rFonts w:asciiTheme="minorHAnsi" w:hAnsiTheme="minorHAnsi"/>
          <w:lang w:val="de-DE"/>
        </w:rPr>
        <w:t xml:space="preserve">+48 22 8333502, e-mail : </w:t>
      </w:r>
      <w:hyperlink r:id="rId8" w:history="1">
        <w:r w:rsidRPr="00356588">
          <w:rPr>
            <w:rStyle w:val="Hipercze"/>
            <w:rFonts w:asciiTheme="minorHAnsi" w:hAnsiTheme="minorHAnsi"/>
            <w:lang w:val="de-DE"/>
          </w:rPr>
          <w:t>asiwek@tauber.com.pl</w:t>
        </w:r>
      </w:hyperlink>
      <w:r w:rsidRPr="00426051">
        <w:rPr>
          <w:rFonts w:asciiTheme="minorHAnsi" w:hAnsiTheme="minorHAnsi"/>
          <w:lang w:val="de-DE"/>
        </w:rPr>
        <w:t xml:space="preserve"> </w:t>
      </w:r>
    </w:p>
    <w:p w:rsidR="00183F23" w:rsidRPr="00217CDA" w:rsidRDefault="00183F23" w:rsidP="00BE4602">
      <w:pPr>
        <w:rPr>
          <w:lang w:val="en-US"/>
        </w:rPr>
      </w:pPr>
    </w:p>
    <w:sectPr w:rsidR="00183F23" w:rsidRPr="00217CDA" w:rsidSect="00C317C2">
      <w:headerReference w:type="default" r:id="rId9"/>
      <w:footerReference w:type="default" r:id="rId10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C03" w:rsidRDefault="00250C03" w:rsidP="00632DC1">
      <w:pPr>
        <w:spacing w:after="0"/>
      </w:pPr>
      <w:r>
        <w:separator/>
      </w:r>
    </w:p>
  </w:endnote>
  <w:endnote w:type="continuationSeparator" w:id="0">
    <w:p w:rsidR="00250C03" w:rsidRDefault="00250C03" w:rsidP="00632DC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477502"/>
      <w:docPartObj>
        <w:docPartGallery w:val="Page Numbers (Bottom of Page)"/>
        <w:docPartUnique/>
      </w:docPartObj>
    </w:sdtPr>
    <w:sdtContent>
      <w:p w:rsidR="006E491E" w:rsidRDefault="002A2BA9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6E491E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766677">
          <w:rPr>
            <w:noProof/>
            <w:sz w:val="18"/>
            <w:szCs w:val="18"/>
          </w:rPr>
          <w:t>1</w:t>
        </w:r>
        <w:r w:rsidRPr="00632DC1">
          <w:rPr>
            <w:sz w:val="18"/>
            <w:szCs w:val="18"/>
          </w:rPr>
          <w:fldChar w:fldCharType="end"/>
        </w:r>
      </w:p>
    </w:sdtContent>
  </w:sdt>
  <w:p w:rsidR="006E491E" w:rsidRDefault="006E491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C03" w:rsidRDefault="00250C03" w:rsidP="00632DC1">
      <w:pPr>
        <w:spacing w:after="0"/>
      </w:pPr>
      <w:r>
        <w:separator/>
      </w:r>
    </w:p>
  </w:footnote>
  <w:footnote w:type="continuationSeparator" w:id="0">
    <w:p w:rsidR="00250C03" w:rsidRDefault="00250C03" w:rsidP="00632DC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91E" w:rsidRDefault="006E491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E491E" w:rsidRDefault="006E491E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/>
  <w:rsids>
    <w:rsidRoot w:val="00632DC1"/>
    <w:rsid w:val="00005DFF"/>
    <w:rsid w:val="0002024D"/>
    <w:rsid w:val="00026FE6"/>
    <w:rsid w:val="00044072"/>
    <w:rsid w:val="000543FA"/>
    <w:rsid w:val="00064F1B"/>
    <w:rsid w:val="00081285"/>
    <w:rsid w:val="00085D29"/>
    <w:rsid w:val="000B4B9B"/>
    <w:rsid w:val="000B6C71"/>
    <w:rsid w:val="000C496D"/>
    <w:rsid w:val="000C7501"/>
    <w:rsid w:val="00106198"/>
    <w:rsid w:val="00135354"/>
    <w:rsid w:val="00147613"/>
    <w:rsid w:val="00162546"/>
    <w:rsid w:val="00172D42"/>
    <w:rsid w:val="00183F23"/>
    <w:rsid w:val="001C5672"/>
    <w:rsid w:val="001D27C1"/>
    <w:rsid w:val="001D355F"/>
    <w:rsid w:val="001D4C45"/>
    <w:rsid w:val="001D51FC"/>
    <w:rsid w:val="001E5369"/>
    <w:rsid w:val="00204267"/>
    <w:rsid w:val="00217CDA"/>
    <w:rsid w:val="002353F3"/>
    <w:rsid w:val="00241691"/>
    <w:rsid w:val="00243F50"/>
    <w:rsid w:val="00250C03"/>
    <w:rsid w:val="002758EC"/>
    <w:rsid w:val="002759D0"/>
    <w:rsid w:val="00275BDC"/>
    <w:rsid w:val="00293C2D"/>
    <w:rsid w:val="002A2BA9"/>
    <w:rsid w:val="002C57AB"/>
    <w:rsid w:val="002D5898"/>
    <w:rsid w:val="002E6D98"/>
    <w:rsid w:val="002F385E"/>
    <w:rsid w:val="00300AC1"/>
    <w:rsid w:val="00324A93"/>
    <w:rsid w:val="00345CA4"/>
    <w:rsid w:val="003765D6"/>
    <w:rsid w:val="0038086E"/>
    <w:rsid w:val="003900F6"/>
    <w:rsid w:val="0039115B"/>
    <w:rsid w:val="003C1866"/>
    <w:rsid w:val="003C3F75"/>
    <w:rsid w:val="003C4FED"/>
    <w:rsid w:val="003F26F0"/>
    <w:rsid w:val="00407214"/>
    <w:rsid w:val="004145F0"/>
    <w:rsid w:val="00463B79"/>
    <w:rsid w:val="0048293D"/>
    <w:rsid w:val="004A0533"/>
    <w:rsid w:val="004C4692"/>
    <w:rsid w:val="004C7BED"/>
    <w:rsid w:val="004E1C2C"/>
    <w:rsid w:val="0052627F"/>
    <w:rsid w:val="005347F3"/>
    <w:rsid w:val="005437CB"/>
    <w:rsid w:val="00544F21"/>
    <w:rsid w:val="00561E8B"/>
    <w:rsid w:val="00564B27"/>
    <w:rsid w:val="00580144"/>
    <w:rsid w:val="005B62BF"/>
    <w:rsid w:val="00613E9F"/>
    <w:rsid w:val="00630C39"/>
    <w:rsid w:val="00632DC1"/>
    <w:rsid w:val="00660A3D"/>
    <w:rsid w:val="00660CED"/>
    <w:rsid w:val="00661528"/>
    <w:rsid w:val="0066544E"/>
    <w:rsid w:val="00675F9D"/>
    <w:rsid w:val="00677E53"/>
    <w:rsid w:val="006B4E09"/>
    <w:rsid w:val="006B730C"/>
    <w:rsid w:val="006C7962"/>
    <w:rsid w:val="006E491E"/>
    <w:rsid w:val="00700F29"/>
    <w:rsid w:val="0071038B"/>
    <w:rsid w:val="007120B8"/>
    <w:rsid w:val="007313E4"/>
    <w:rsid w:val="00742BE9"/>
    <w:rsid w:val="00757392"/>
    <w:rsid w:val="00757B26"/>
    <w:rsid w:val="00766677"/>
    <w:rsid w:val="0077324C"/>
    <w:rsid w:val="00777BA3"/>
    <w:rsid w:val="00792829"/>
    <w:rsid w:val="007B2DE7"/>
    <w:rsid w:val="007B6B41"/>
    <w:rsid w:val="007C685F"/>
    <w:rsid w:val="007F26DF"/>
    <w:rsid w:val="007F46E8"/>
    <w:rsid w:val="00810346"/>
    <w:rsid w:val="00815A90"/>
    <w:rsid w:val="00825B18"/>
    <w:rsid w:val="008336D4"/>
    <w:rsid w:val="00853714"/>
    <w:rsid w:val="008C0367"/>
    <w:rsid w:val="008D06F3"/>
    <w:rsid w:val="008D1905"/>
    <w:rsid w:val="008D3D80"/>
    <w:rsid w:val="00977A4C"/>
    <w:rsid w:val="00992537"/>
    <w:rsid w:val="00A04D11"/>
    <w:rsid w:val="00A2719D"/>
    <w:rsid w:val="00A60D19"/>
    <w:rsid w:val="00A714A2"/>
    <w:rsid w:val="00A914BA"/>
    <w:rsid w:val="00A91A2D"/>
    <w:rsid w:val="00A95513"/>
    <w:rsid w:val="00AB1086"/>
    <w:rsid w:val="00AC68E2"/>
    <w:rsid w:val="00AD6BC9"/>
    <w:rsid w:val="00B20906"/>
    <w:rsid w:val="00B241A3"/>
    <w:rsid w:val="00B443C3"/>
    <w:rsid w:val="00B56936"/>
    <w:rsid w:val="00B6635D"/>
    <w:rsid w:val="00B87804"/>
    <w:rsid w:val="00B925B7"/>
    <w:rsid w:val="00BA5864"/>
    <w:rsid w:val="00BA76F9"/>
    <w:rsid w:val="00BE3D22"/>
    <w:rsid w:val="00BE4602"/>
    <w:rsid w:val="00C175DB"/>
    <w:rsid w:val="00C210A1"/>
    <w:rsid w:val="00C317C2"/>
    <w:rsid w:val="00C41608"/>
    <w:rsid w:val="00C5581E"/>
    <w:rsid w:val="00C73454"/>
    <w:rsid w:val="00C92EAB"/>
    <w:rsid w:val="00CA102A"/>
    <w:rsid w:val="00CB6BA3"/>
    <w:rsid w:val="00CC338B"/>
    <w:rsid w:val="00D14323"/>
    <w:rsid w:val="00D5629F"/>
    <w:rsid w:val="00D61777"/>
    <w:rsid w:val="00D629AA"/>
    <w:rsid w:val="00DA424B"/>
    <w:rsid w:val="00DC760F"/>
    <w:rsid w:val="00DF3DD6"/>
    <w:rsid w:val="00DF51AB"/>
    <w:rsid w:val="00E20796"/>
    <w:rsid w:val="00E3427A"/>
    <w:rsid w:val="00E53C21"/>
    <w:rsid w:val="00E7322E"/>
    <w:rsid w:val="00E86E6B"/>
    <w:rsid w:val="00EB219E"/>
    <w:rsid w:val="00EC1BED"/>
    <w:rsid w:val="00EE220D"/>
    <w:rsid w:val="00EF69FA"/>
    <w:rsid w:val="00F0694C"/>
    <w:rsid w:val="00F156EE"/>
    <w:rsid w:val="00F430D4"/>
    <w:rsid w:val="00F621A4"/>
    <w:rsid w:val="00F63CC6"/>
    <w:rsid w:val="00F73354"/>
    <w:rsid w:val="00FB0965"/>
    <w:rsid w:val="00FC7F1B"/>
    <w:rsid w:val="00FD1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iwek@tauber.com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3C5420-66B2-4F50-A9A8-97BA81455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674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SKOWRONEK</dc:creator>
  <cp:lastModifiedBy>Anna Nesterowicz</cp:lastModifiedBy>
  <cp:revision>4</cp:revision>
  <cp:lastPrinted>2016-10-11T15:33:00Z</cp:lastPrinted>
  <dcterms:created xsi:type="dcterms:W3CDTF">2017-01-19T08:45:00Z</dcterms:created>
  <dcterms:modified xsi:type="dcterms:W3CDTF">2017-01-19T09:18:00Z</dcterms:modified>
</cp:coreProperties>
</file>