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3E2837">
        <w:rPr>
          <w:b/>
        </w:rPr>
        <w:t xml:space="preserve">nformacja prasowa: </w:t>
      </w:r>
      <w:r w:rsidR="008C2A30">
        <w:rPr>
          <w:b/>
        </w:rPr>
        <w:t>3</w:t>
      </w:r>
      <w:r w:rsidR="001A4EBF">
        <w:rPr>
          <w:b/>
        </w:rPr>
        <w:t xml:space="preserve"> lipca </w:t>
      </w:r>
      <w:r w:rsidR="005A4AD5">
        <w:rPr>
          <w:b/>
        </w:rPr>
        <w:t>2017</w:t>
      </w:r>
      <w:r w:rsidR="00247C4D">
        <w:rPr>
          <w:b/>
        </w:rPr>
        <w:t xml:space="preserve"> </w:t>
      </w:r>
      <w:r w:rsidRPr="00A75EC0">
        <w:rPr>
          <w:b/>
        </w:rPr>
        <w:t>r</w:t>
      </w:r>
      <w:r>
        <w:rPr>
          <w:b/>
        </w:rPr>
        <w:t>.</w:t>
      </w:r>
    </w:p>
    <w:p w:rsidR="00454D0B" w:rsidRPr="00FB38AE" w:rsidRDefault="00040E00" w:rsidP="009C71EB">
      <w:pPr>
        <w:spacing w:before="240" w:after="240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 w:rsidR="00BB2271">
        <w:rPr>
          <w:b/>
          <w:sz w:val="36"/>
          <w:szCs w:val="36"/>
        </w:rPr>
        <w:t>iurow</w:t>
      </w:r>
      <w:r>
        <w:rPr>
          <w:b/>
          <w:sz w:val="36"/>
          <w:szCs w:val="36"/>
        </w:rPr>
        <w:t>iec</w:t>
      </w:r>
      <w:r w:rsidR="00BB2271">
        <w:rPr>
          <w:b/>
          <w:sz w:val="36"/>
          <w:szCs w:val="36"/>
        </w:rPr>
        <w:t xml:space="preserve"> </w:t>
      </w:r>
      <w:proofErr w:type="spellStart"/>
      <w:r w:rsidR="00362EA7">
        <w:rPr>
          <w:b/>
          <w:sz w:val="36"/>
          <w:szCs w:val="36"/>
        </w:rPr>
        <w:t>Bobrowieck</w:t>
      </w:r>
      <w:r w:rsidR="00BB2271">
        <w:rPr>
          <w:b/>
          <w:sz w:val="36"/>
          <w:szCs w:val="36"/>
        </w:rPr>
        <w:t>a</w:t>
      </w:r>
      <w:proofErr w:type="spellEnd"/>
      <w:r w:rsidR="00362EA7">
        <w:rPr>
          <w:b/>
          <w:sz w:val="36"/>
          <w:szCs w:val="36"/>
        </w:rPr>
        <w:t xml:space="preserve"> 8 </w:t>
      </w:r>
      <w:r>
        <w:rPr>
          <w:b/>
          <w:sz w:val="36"/>
          <w:szCs w:val="36"/>
        </w:rPr>
        <w:t>osiągnął stan surowy zamknięty</w:t>
      </w:r>
    </w:p>
    <w:p w:rsidR="009E1617" w:rsidRDefault="00040E00">
      <w:pPr>
        <w:spacing w:before="120" w:after="120" w:line="360" w:lineRule="auto"/>
        <w:ind w:left="0"/>
        <w:rPr>
          <w:b/>
        </w:rPr>
      </w:pPr>
      <w:r>
        <w:rPr>
          <w:rStyle w:val="Pogrubienie"/>
        </w:rPr>
        <w:t xml:space="preserve">Biurowiec </w:t>
      </w:r>
      <w:proofErr w:type="spellStart"/>
      <w:r>
        <w:rPr>
          <w:rStyle w:val="Pogrubienie"/>
        </w:rPr>
        <w:t>Bobrowiecka</w:t>
      </w:r>
      <w:proofErr w:type="spellEnd"/>
      <w:r>
        <w:rPr>
          <w:rStyle w:val="Pogrubienie"/>
        </w:rPr>
        <w:t xml:space="preserve"> 8 </w:t>
      </w:r>
      <w:r w:rsidR="001A4EBF">
        <w:rPr>
          <w:rStyle w:val="Pogrubienie"/>
        </w:rPr>
        <w:t>osiągnął</w:t>
      </w:r>
      <w:r w:rsidR="00C1647B">
        <w:rPr>
          <w:rStyle w:val="Pogrubienie"/>
        </w:rPr>
        <w:t xml:space="preserve"> najwyższ</w:t>
      </w:r>
      <w:r>
        <w:rPr>
          <w:rStyle w:val="Pogrubienie"/>
        </w:rPr>
        <w:t>y</w:t>
      </w:r>
      <w:r w:rsidR="00C1647B">
        <w:rPr>
          <w:rStyle w:val="Pogrubienie"/>
        </w:rPr>
        <w:t xml:space="preserve"> element konstrukcji </w:t>
      </w:r>
      <w:r w:rsidR="00E12641">
        <w:rPr>
          <w:rStyle w:val="Pogrubienie"/>
        </w:rPr>
        <w:t>b</w:t>
      </w:r>
      <w:r>
        <w:rPr>
          <w:rStyle w:val="Pogrubienie"/>
        </w:rPr>
        <w:t>udynku i znajduje się obecnie w stanie surowym zamkniętym</w:t>
      </w:r>
      <w:r w:rsidR="00C1647B">
        <w:rPr>
          <w:b/>
        </w:rPr>
        <w:t xml:space="preserve">. </w:t>
      </w:r>
      <w:r w:rsidR="00E12641">
        <w:rPr>
          <w:b/>
        </w:rPr>
        <w:t>Realizacja inwestycji</w:t>
      </w:r>
      <w:r w:rsidR="00C1647B">
        <w:rPr>
          <w:b/>
        </w:rPr>
        <w:t xml:space="preserve"> przebiega </w:t>
      </w:r>
      <w:r w:rsidR="001A4EBF">
        <w:rPr>
          <w:b/>
        </w:rPr>
        <w:t xml:space="preserve">pomyślnie i </w:t>
      </w:r>
      <w:r w:rsidR="00C1647B">
        <w:rPr>
          <w:b/>
        </w:rPr>
        <w:t>zgodnie z harmonogramem</w:t>
      </w:r>
      <w:r w:rsidR="001A4EBF">
        <w:rPr>
          <w:b/>
        </w:rPr>
        <w:t>.</w:t>
      </w:r>
      <w:r w:rsidR="00E12641">
        <w:rPr>
          <w:b/>
        </w:rPr>
        <w:t xml:space="preserve"> </w:t>
      </w:r>
      <w:r w:rsidR="001A4EBF">
        <w:rPr>
          <w:b/>
        </w:rPr>
        <w:t>Je</w:t>
      </w:r>
      <w:r w:rsidR="00E12641">
        <w:rPr>
          <w:b/>
        </w:rPr>
        <w:t>j z</w:t>
      </w:r>
      <w:r w:rsidR="00C1647B">
        <w:rPr>
          <w:b/>
        </w:rPr>
        <w:t xml:space="preserve">akończenie </w:t>
      </w:r>
      <w:r w:rsidR="00E12641">
        <w:rPr>
          <w:b/>
        </w:rPr>
        <w:t xml:space="preserve">planowane </w:t>
      </w:r>
      <w:r w:rsidR="00C1647B">
        <w:rPr>
          <w:b/>
        </w:rPr>
        <w:t xml:space="preserve">jest </w:t>
      </w:r>
      <w:r w:rsidR="00E12641">
        <w:rPr>
          <w:b/>
        </w:rPr>
        <w:t>j</w:t>
      </w:r>
      <w:r w:rsidR="00D64426">
        <w:rPr>
          <w:b/>
        </w:rPr>
        <w:t>uż</w:t>
      </w:r>
      <w:r w:rsidR="00E12641">
        <w:rPr>
          <w:b/>
        </w:rPr>
        <w:t xml:space="preserve"> </w:t>
      </w:r>
      <w:r w:rsidR="00C1647B">
        <w:rPr>
          <w:b/>
        </w:rPr>
        <w:t xml:space="preserve">w </w:t>
      </w:r>
      <w:r w:rsidR="00E12641">
        <w:rPr>
          <w:b/>
        </w:rPr>
        <w:t>III</w:t>
      </w:r>
      <w:r w:rsidR="00C1647B">
        <w:rPr>
          <w:b/>
        </w:rPr>
        <w:t xml:space="preserve"> kwarta</w:t>
      </w:r>
      <w:r w:rsidR="00E12641">
        <w:rPr>
          <w:b/>
        </w:rPr>
        <w:t>l</w:t>
      </w:r>
      <w:r w:rsidR="00C1647B">
        <w:rPr>
          <w:b/>
        </w:rPr>
        <w:t xml:space="preserve">e br. </w:t>
      </w:r>
      <w:r w:rsidR="00995F0A">
        <w:rPr>
          <w:b/>
        </w:rPr>
        <w:t xml:space="preserve">To dobra wiadomość dla przyszłych najemców, którzy już niebawem będą mogli </w:t>
      </w:r>
      <w:bookmarkStart w:id="0" w:name="_GoBack"/>
      <w:bookmarkEnd w:id="0"/>
      <w:r w:rsidR="00995F0A">
        <w:rPr>
          <w:b/>
        </w:rPr>
        <w:t>wprowadzić się do budynku.</w:t>
      </w:r>
    </w:p>
    <w:p w:rsidR="001A4EBF" w:rsidRDefault="00693EFE" w:rsidP="00693EFE">
      <w:pPr>
        <w:spacing w:before="120" w:after="120" w:line="360" w:lineRule="auto"/>
        <w:ind w:left="0"/>
        <w:jc w:val="center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334000" cy="3554730"/>
            <wp:effectExtent l="19050" t="0" r="0" b="0"/>
            <wp:docPr id="2" name="Obraz 1" descr="_MG_367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679-Edi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A3" w:rsidRDefault="00C1647B" w:rsidP="00C1647B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proofErr w:type="spellStart"/>
      <w:r w:rsidRPr="00C92EAB"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 w:rsidRPr="00C92EAB">
        <w:rPr>
          <w:rFonts w:asciiTheme="minorHAnsi" w:hAnsiTheme="minorHAnsi"/>
          <w:color w:val="auto"/>
          <w:sz w:val="22"/>
          <w:szCs w:val="22"/>
        </w:rPr>
        <w:t xml:space="preserve"> 8 </w:t>
      </w:r>
      <w:r>
        <w:rPr>
          <w:rFonts w:asciiTheme="minorHAnsi" w:hAnsiTheme="minorHAnsi"/>
          <w:color w:val="auto"/>
          <w:sz w:val="22"/>
          <w:szCs w:val="22"/>
        </w:rPr>
        <w:t xml:space="preserve">to najnowsza inwestycja Spectra Development realizowana na warszawskim Dolnym Mokotowie. </w:t>
      </w:r>
      <w:r w:rsidR="00E12641">
        <w:rPr>
          <w:rFonts w:asciiTheme="minorHAnsi" w:hAnsiTheme="minorHAnsi"/>
          <w:color w:val="auto"/>
          <w:sz w:val="22"/>
          <w:szCs w:val="22"/>
        </w:rPr>
        <w:t>Nowoczesny biurowiec klasy A</w:t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E12641">
        <w:rPr>
          <w:rFonts w:asciiTheme="minorHAnsi" w:hAnsiTheme="minorHAnsi"/>
          <w:color w:val="auto"/>
          <w:sz w:val="22"/>
          <w:szCs w:val="22"/>
        </w:rPr>
        <w:t>za</w:t>
      </w:r>
      <w:r>
        <w:rPr>
          <w:rFonts w:asciiTheme="minorHAnsi" w:hAnsiTheme="minorHAnsi"/>
          <w:color w:val="auto"/>
          <w:sz w:val="22"/>
          <w:szCs w:val="22"/>
        </w:rPr>
        <w:t xml:space="preserve">oferuje </w:t>
      </w:r>
      <w:r w:rsidRPr="00C92EAB">
        <w:rPr>
          <w:rFonts w:asciiTheme="minorHAnsi" w:hAnsiTheme="minorHAnsi"/>
          <w:color w:val="auto"/>
          <w:sz w:val="22"/>
          <w:szCs w:val="22"/>
        </w:rPr>
        <w:t>blisko</w:t>
      </w:r>
      <w:r>
        <w:rPr>
          <w:rFonts w:asciiTheme="minorHAnsi" w:hAnsiTheme="minorHAnsi"/>
          <w:color w:val="auto"/>
          <w:sz w:val="22"/>
          <w:szCs w:val="22"/>
        </w:rPr>
        <w:t xml:space="preserve"> 22 000 mkw. powierzchni biurowej i ponad 2 </w:t>
      </w:r>
      <w:r w:rsidR="000A3459">
        <w:rPr>
          <w:rFonts w:asciiTheme="minorHAnsi" w:hAnsiTheme="minorHAnsi"/>
          <w:color w:val="auto"/>
          <w:sz w:val="22"/>
          <w:szCs w:val="22"/>
        </w:rPr>
        <w:t>400 mkw. powierzchni usługowej</w:t>
      </w:r>
      <w:r w:rsidR="00E12641">
        <w:rPr>
          <w:rFonts w:asciiTheme="minorHAnsi" w:hAnsiTheme="minorHAnsi"/>
          <w:color w:val="auto"/>
          <w:sz w:val="22"/>
          <w:szCs w:val="22"/>
        </w:rPr>
        <w:t xml:space="preserve">. Powierzchnia typowego piętra 6-kondygnacyjnego budynku wyniesie 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natomiast </w:t>
      </w:r>
      <w:r w:rsidR="00E12641">
        <w:rPr>
          <w:rFonts w:asciiTheme="minorHAnsi" w:hAnsiTheme="minorHAnsi"/>
          <w:color w:val="auto"/>
          <w:sz w:val="22"/>
          <w:szCs w:val="22"/>
        </w:rPr>
        <w:t xml:space="preserve">ok. 4 000 mkw. </w:t>
      </w:r>
      <w:r w:rsidR="000737A3">
        <w:rPr>
          <w:rFonts w:asciiTheme="minorHAnsi" w:hAnsiTheme="minorHAnsi"/>
          <w:color w:val="auto"/>
          <w:sz w:val="22"/>
          <w:szCs w:val="22"/>
        </w:rPr>
        <w:t>Ponadczasowa architektura u</w:t>
      </w:r>
      <w:r w:rsidRPr="00C92EAB">
        <w:rPr>
          <w:rFonts w:asciiTheme="minorHAnsi" w:hAnsiTheme="minorHAnsi"/>
          <w:color w:val="auto"/>
          <w:sz w:val="22"/>
          <w:szCs w:val="22"/>
        </w:rPr>
        <w:t>możliw</w:t>
      </w:r>
      <w:r w:rsidR="000737A3">
        <w:rPr>
          <w:rFonts w:asciiTheme="minorHAnsi" w:hAnsiTheme="minorHAnsi"/>
          <w:color w:val="auto"/>
          <w:sz w:val="22"/>
          <w:szCs w:val="22"/>
        </w:rPr>
        <w:t>i</w:t>
      </w:r>
      <w:r w:rsidRPr="00C92EAB">
        <w:rPr>
          <w:rFonts w:asciiTheme="minorHAnsi" w:hAnsiTheme="minorHAnsi"/>
          <w:color w:val="auto"/>
          <w:sz w:val="22"/>
          <w:szCs w:val="22"/>
        </w:rPr>
        <w:t xml:space="preserve"> swobodn</w:t>
      </w:r>
      <w:r w:rsidR="000737A3">
        <w:rPr>
          <w:rFonts w:asciiTheme="minorHAnsi" w:hAnsiTheme="minorHAnsi"/>
          <w:color w:val="auto"/>
          <w:sz w:val="22"/>
          <w:szCs w:val="22"/>
        </w:rPr>
        <w:t>ą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 w:rsidRPr="00C92EAB">
        <w:rPr>
          <w:rFonts w:asciiTheme="minorHAnsi" w:hAnsiTheme="minorHAnsi"/>
          <w:color w:val="auto"/>
          <w:sz w:val="22"/>
          <w:szCs w:val="22"/>
        </w:rPr>
        <w:t>aranża</w:t>
      </w:r>
      <w:r w:rsidR="000737A3">
        <w:rPr>
          <w:rFonts w:asciiTheme="minorHAnsi" w:hAnsiTheme="minorHAnsi"/>
          <w:color w:val="auto"/>
          <w:sz w:val="22"/>
          <w:szCs w:val="22"/>
        </w:rPr>
        <w:t>cję</w:t>
      </w:r>
      <w:r w:rsidRPr="00C92EAB">
        <w:rPr>
          <w:rFonts w:asciiTheme="minorHAnsi" w:hAnsiTheme="minorHAnsi"/>
          <w:color w:val="auto"/>
          <w:sz w:val="22"/>
          <w:szCs w:val="22"/>
        </w:rPr>
        <w:t xml:space="preserve"> przestrzeni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 zgodnie z indywidualnymi p</w:t>
      </w:r>
      <w:r w:rsidR="00ED0CF5">
        <w:rPr>
          <w:rFonts w:asciiTheme="minorHAnsi" w:hAnsiTheme="minorHAnsi"/>
          <w:color w:val="auto"/>
          <w:sz w:val="22"/>
          <w:szCs w:val="22"/>
        </w:rPr>
        <w:t>referencjami każdego z najemców</w:t>
      </w:r>
      <w:r w:rsidR="000A3459">
        <w:rPr>
          <w:rFonts w:asciiTheme="minorHAnsi" w:hAnsiTheme="minorHAnsi"/>
          <w:color w:val="auto"/>
          <w:sz w:val="22"/>
          <w:szCs w:val="22"/>
        </w:rPr>
        <w:t xml:space="preserve">. 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Zaawansowane </w:t>
      </w:r>
      <w:r w:rsidR="000737A3" w:rsidRPr="00C92EAB">
        <w:rPr>
          <w:rFonts w:asciiTheme="minorHAnsi" w:hAnsiTheme="minorHAnsi"/>
          <w:color w:val="auto"/>
          <w:sz w:val="22"/>
          <w:szCs w:val="22"/>
        </w:rPr>
        <w:t>rozwiązania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 technologiczne zastosowane w projekcie za</w:t>
      </w:r>
      <w:r w:rsidR="000737A3" w:rsidRPr="00C92EAB">
        <w:rPr>
          <w:rFonts w:asciiTheme="minorHAnsi" w:hAnsiTheme="minorHAnsi"/>
          <w:color w:val="auto"/>
          <w:sz w:val="22"/>
          <w:szCs w:val="22"/>
        </w:rPr>
        <w:t>gwara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ntują z kolei najwyższy komfort pracy pracownikom biurowca. </w:t>
      </w:r>
      <w:r w:rsidR="00BB2271">
        <w:rPr>
          <w:rFonts w:asciiTheme="minorHAnsi" w:hAnsiTheme="minorHAnsi"/>
          <w:color w:val="auto"/>
          <w:sz w:val="22"/>
          <w:szCs w:val="22"/>
        </w:rPr>
        <w:br/>
      </w:r>
      <w:r w:rsidR="000A3459">
        <w:rPr>
          <w:rFonts w:asciiTheme="minorHAnsi" w:hAnsiTheme="minorHAnsi"/>
          <w:color w:val="auto"/>
          <w:sz w:val="22"/>
          <w:szCs w:val="22"/>
        </w:rPr>
        <w:t xml:space="preserve">W budynku przewidziano także </w:t>
      </w:r>
      <w:r>
        <w:rPr>
          <w:rFonts w:asciiTheme="minorHAnsi" w:hAnsiTheme="minorHAnsi"/>
          <w:color w:val="auto"/>
          <w:sz w:val="22"/>
          <w:szCs w:val="22"/>
        </w:rPr>
        <w:t>zielone strefy relaksu</w:t>
      </w:r>
      <w:r w:rsidR="001A4EBF">
        <w:rPr>
          <w:rFonts w:asciiTheme="minorHAnsi" w:hAnsiTheme="minorHAnsi"/>
          <w:color w:val="auto"/>
          <w:sz w:val="22"/>
          <w:szCs w:val="22"/>
        </w:rPr>
        <w:t>. Pierwsza,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 w postaci </w:t>
      </w:r>
      <w:r>
        <w:rPr>
          <w:rFonts w:asciiTheme="minorHAnsi" w:hAnsiTheme="minorHAnsi"/>
          <w:color w:val="auto"/>
          <w:sz w:val="22"/>
          <w:szCs w:val="22"/>
        </w:rPr>
        <w:t>ogrodu sztuki</w:t>
      </w:r>
      <w:r w:rsidR="001A4EBF">
        <w:rPr>
          <w:rFonts w:asciiTheme="minorHAnsi" w:hAnsiTheme="minorHAnsi"/>
          <w:color w:val="auto"/>
          <w:sz w:val="22"/>
          <w:szCs w:val="22"/>
        </w:rPr>
        <w:t>,</w:t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zlokalizowana będzie w </w:t>
      </w:r>
      <w:r>
        <w:rPr>
          <w:rFonts w:asciiTheme="minorHAnsi" w:hAnsiTheme="minorHAnsi"/>
          <w:color w:val="auto"/>
          <w:sz w:val="22"/>
          <w:szCs w:val="22"/>
        </w:rPr>
        <w:t>atrium b</w:t>
      </w:r>
      <w:r w:rsidR="000A3459">
        <w:rPr>
          <w:rFonts w:asciiTheme="minorHAnsi" w:hAnsiTheme="minorHAnsi"/>
          <w:color w:val="auto"/>
          <w:sz w:val="22"/>
          <w:szCs w:val="22"/>
        </w:rPr>
        <w:t>iurowca</w:t>
      </w:r>
      <w:r w:rsidR="001A4EBF">
        <w:rPr>
          <w:rFonts w:asciiTheme="minorHAnsi" w:hAnsiTheme="minorHAnsi"/>
          <w:color w:val="auto"/>
          <w:sz w:val="22"/>
          <w:szCs w:val="22"/>
        </w:rPr>
        <w:t>.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1A4EBF">
        <w:rPr>
          <w:rFonts w:asciiTheme="minorHAnsi" w:hAnsiTheme="minorHAnsi"/>
          <w:color w:val="auto"/>
          <w:sz w:val="22"/>
          <w:szCs w:val="22"/>
        </w:rPr>
        <w:t>D</w:t>
      </w:r>
      <w:r w:rsidR="000737A3">
        <w:rPr>
          <w:rFonts w:asciiTheme="minorHAnsi" w:hAnsiTheme="minorHAnsi"/>
          <w:color w:val="auto"/>
          <w:sz w:val="22"/>
          <w:szCs w:val="22"/>
        </w:rPr>
        <w:t xml:space="preserve">ruga powstanie </w:t>
      </w:r>
      <w:r w:rsidR="000A3459">
        <w:rPr>
          <w:rFonts w:asciiTheme="minorHAnsi" w:hAnsiTheme="minorHAnsi"/>
          <w:color w:val="auto"/>
          <w:sz w:val="22"/>
          <w:szCs w:val="22"/>
        </w:rPr>
        <w:t xml:space="preserve">na </w:t>
      </w:r>
      <w:r>
        <w:rPr>
          <w:rFonts w:asciiTheme="minorHAnsi" w:hAnsiTheme="minorHAnsi"/>
          <w:color w:val="auto"/>
          <w:sz w:val="22"/>
          <w:szCs w:val="22"/>
        </w:rPr>
        <w:t xml:space="preserve">placu pomiędzy budynkami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 8 i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 10. </w:t>
      </w:r>
      <w:r>
        <w:rPr>
          <w:rFonts w:asciiTheme="minorHAnsi" w:hAnsiTheme="minorHAnsi"/>
          <w:bCs/>
          <w:color w:val="auto"/>
          <w:sz w:val="22"/>
          <w:szCs w:val="22"/>
        </w:rPr>
        <w:t>Do dyspozycji przyszłych najemców będ</w:t>
      </w:r>
      <w:r w:rsidR="000737A3">
        <w:rPr>
          <w:rFonts w:asciiTheme="minorHAnsi" w:hAnsiTheme="minorHAnsi"/>
          <w:bCs/>
          <w:color w:val="auto"/>
          <w:sz w:val="22"/>
          <w:szCs w:val="22"/>
        </w:rPr>
        <w:t>zie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również podziemn</w:t>
      </w:r>
      <w:r w:rsidR="000737A3">
        <w:rPr>
          <w:rFonts w:asciiTheme="minorHAnsi" w:hAnsiTheme="minorHAnsi"/>
          <w:bCs/>
          <w:color w:val="auto"/>
          <w:sz w:val="22"/>
          <w:szCs w:val="22"/>
        </w:rPr>
        <w:t>y</w:t>
      </w:r>
      <w:r>
        <w:rPr>
          <w:rFonts w:asciiTheme="minorHAnsi" w:hAnsiTheme="minorHAnsi"/>
          <w:bCs/>
          <w:color w:val="auto"/>
          <w:sz w:val="22"/>
          <w:szCs w:val="22"/>
        </w:rPr>
        <w:t>, dwupoziomow</w:t>
      </w:r>
      <w:r w:rsidR="000737A3">
        <w:rPr>
          <w:rFonts w:asciiTheme="minorHAnsi" w:hAnsiTheme="minorHAnsi"/>
          <w:bCs/>
          <w:color w:val="auto"/>
          <w:sz w:val="22"/>
          <w:szCs w:val="22"/>
        </w:rPr>
        <w:t>y parking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8C2A30">
        <w:rPr>
          <w:rFonts w:asciiTheme="minorHAnsi" w:hAnsiTheme="minorHAnsi"/>
          <w:bCs/>
          <w:color w:val="auto"/>
          <w:sz w:val="22"/>
          <w:szCs w:val="22"/>
        </w:rPr>
        <w:br/>
      </w:r>
      <w:r w:rsidR="000737A3">
        <w:rPr>
          <w:rFonts w:asciiTheme="minorHAnsi" w:hAnsiTheme="minorHAnsi"/>
          <w:bCs/>
          <w:color w:val="auto"/>
          <w:sz w:val="22"/>
          <w:szCs w:val="22"/>
        </w:rPr>
        <w:t xml:space="preserve">z </w:t>
      </w:r>
      <w:r>
        <w:rPr>
          <w:rFonts w:asciiTheme="minorHAnsi" w:hAnsiTheme="minorHAnsi"/>
          <w:bCs/>
          <w:color w:val="auto"/>
          <w:sz w:val="22"/>
          <w:szCs w:val="22"/>
        </w:rPr>
        <w:t>501 miejsc</w:t>
      </w:r>
      <w:r w:rsidR="000737A3">
        <w:rPr>
          <w:rFonts w:asciiTheme="minorHAnsi" w:hAnsiTheme="minorHAnsi"/>
          <w:bCs/>
          <w:color w:val="auto"/>
          <w:sz w:val="22"/>
          <w:szCs w:val="22"/>
        </w:rPr>
        <w:t>ami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p</w:t>
      </w:r>
      <w:r w:rsidR="000737A3">
        <w:rPr>
          <w:rFonts w:asciiTheme="minorHAnsi" w:hAnsiTheme="minorHAnsi"/>
          <w:bCs/>
          <w:color w:val="auto"/>
          <w:sz w:val="22"/>
          <w:szCs w:val="22"/>
        </w:rPr>
        <w:t>ostojowymi, a także</w:t>
      </w:r>
      <w:r w:rsidR="000A3459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>liczne udogodnienia - centrum konferencyjne, kawiarni</w:t>
      </w:r>
      <w:r w:rsidR="000A3459">
        <w:rPr>
          <w:rFonts w:asciiTheme="minorHAnsi" w:hAnsiTheme="minorHAnsi"/>
          <w:bCs/>
          <w:color w:val="auto"/>
          <w:sz w:val="22"/>
          <w:szCs w:val="22"/>
        </w:rPr>
        <w:t>a</w:t>
      </w:r>
      <w:r w:rsidR="00BB2271">
        <w:rPr>
          <w:rFonts w:asciiTheme="minorHAnsi" w:hAnsiTheme="minorHAnsi"/>
          <w:bCs/>
          <w:color w:val="auto"/>
          <w:sz w:val="22"/>
          <w:szCs w:val="22"/>
        </w:rPr>
        <w:t>,</w:t>
      </w:r>
      <w:r w:rsidR="000A3459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proofErr w:type="spellStart"/>
      <w:r w:rsidR="000A3459">
        <w:rPr>
          <w:rFonts w:asciiTheme="minorHAnsi" w:hAnsiTheme="minorHAnsi"/>
          <w:bCs/>
          <w:color w:val="auto"/>
          <w:sz w:val="22"/>
          <w:szCs w:val="22"/>
        </w:rPr>
        <w:t>restauracja</w:t>
      </w:r>
      <w:proofErr w:type="spellEnd"/>
      <w:r>
        <w:rPr>
          <w:rFonts w:asciiTheme="minorHAnsi" w:hAnsiTheme="minorHAnsi"/>
          <w:bCs/>
          <w:color w:val="auto"/>
          <w:sz w:val="22"/>
          <w:szCs w:val="22"/>
        </w:rPr>
        <w:t xml:space="preserve"> oraz </w:t>
      </w:r>
      <w:proofErr w:type="spellStart"/>
      <w:r>
        <w:rPr>
          <w:rFonts w:asciiTheme="minorHAnsi" w:hAnsiTheme="minorHAnsi"/>
          <w:bCs/>
          <w:color w:val="auto"/>
          <w:sz w:val="22"/>
          <w:szCs w:val="22"/>
        </w:rPr>
        <w:t>klub</w:t>
      </w:r>
      <w:proofErr w:type="spellEnd"/>
      <w:r>
        <w:rPr>
          <w:rFonts w:asciiTheme="minorHAnsi" w:hAnsiTheme="minorHAnsi"/>
          <w:bCs/>
          <w:color w:val="auto"/>
          <w:sz w:val="22"/>
          <w:szCs w:val="22"/>
        </w:rPr>
        <w:t xml:space="preserve"> fitness. </w:t>
      </w:r>
    </w:p>
    <w:p w:rsidR="00BB2271" w:rsidRDefault="00BB2271" w:rsidP="00C1647B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0737A3" w:rsidRPr="00ED0CF5" w:rsidRDefault="00A50130" w:rsidP="00C1647B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ED0CF5">
        <w:rPr>
          <w:rFonts w:asciiTheme="minorHAnsi" w:hAnsiTheme="minorHAnsi"/>
          <w:bCs/>
          <w:i/>
          <w:sz w:val="22"/>
          <w:szCs w:val="22"/>
        </w:rPr>
        <w:t xml:space="preserve">– Inwestycja </w:t>
      </w:r>
      <w:proofErr w:type="spellStart"/>
      <w:r w:rsidRPr="00ED0CF5">
        <w:rPr>
          <w:rFonts w:asciiTheme="minorHAnsi" w:hAnsiTheme="minorHAnsi"/>
          <w:bCs/>
          <w:i/>
          <w:sz w:val="22"/>
          <w:szCs w:val="22"/>
        </w:rPr>
        <w:t>Bobrowiecka</w:t>
      </w:r>
      <w:proofErr w:type="spellEnd"/>
      <w:r w:rsidRPr="00ED0CF5">
        <w:rPr>
          <w:rFonts w:asciiTheme="minorHAnsi" w:hAnsiTheme="minorHAnsi"/>
          <w:bCs/>
          <w:i/>
          <w:sz w:val="22"/>
          <w:szCs w:val="22"/>
        </w:rPr>
        <w:t xml:space="preserve"> 8 realizowana jest zgodnie z najwyższymi standardami budowlanymi w zakresie ekologii i zrównoważonego rozwoju. Świadczy o tym otrzymana już </w:t>
      </w:r>
      <w:proofErr w:type="spellStart"/>
      <w:r w:rsidRPr="00ED0CF5">
        <w:rPr>
          <w:rFonts w:asciiTheme="minorHAnsi" w:hAnsiTheme="minorHAnsi"/>
          <w:bCs/>
          <w:i/>
          <w:sz w:val="22"/>
          <w:szCs w:val="22"/>
        </w:rPr>
        <w:t>precertyfikacja</w:t>
      </w:r>
      <w:proofErr w:type="spellEnd"/>
      <w:r w:rsidRPr="00ED0CF5">
        <w:rPr>
          <w:rFonts w:asciiTheme="minorHAnsi" w:hAnsiTheme="minorHAnsi"/>
          <w:bCs/>
          <w:i/>
          <w:sz w:val="22"/>
          <w:szCs w:val="22"/>
        </w:rPr>
        <w:t xml:space="preserve"> BREEAM, która zostanie potwierdzona po zakończeniu budowy, co nastąpi już we wrześniu tego roku –</w:t>
      </w:r>
      <w:r w:rsidR="00BB2271" w:rsidRPr="00ED0CF5">
        <w:rPr>
          <w:rFonts w:asciiTheme="minorHAnsi" w:hAnsiTheme="minorHAnsi"/>
          <w:bCs/>
          <w:color w:val="auto"/>
          <w:sz w:val="22"/>
          <w:szCs w:val="22"/>
        </w:rPr>
        <w:t xml:space="preserve"> zapowiada Dariusz Sokołowski, Prezes Zarządu Spectra Development.</w:t>
      </w:r>
    </w:p>
    <w:p w:rsidR="000737A3" w:rsidRDefault="00693EFE" w:rsidP="00693EFE">
      <w:pPr>
        <w:pStyle w:val="Default"/>
        <w:spacing w:line="360" w:lineRule="auto"/>
        <w:jc w:val="center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334000" cy="3554730"/>
            <wp:effectExtent l="19050" t="0" r="0" b="0"/>
            <wp:docPr id="3" name="Obraz 2" descr="_MG_3685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685-Edi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7B" w:rsidRPr="002E6D98" w:rsidRDefault="000A3459" w:rsidP="00C1647B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Doskonała lokalizacja b</w:t>
      </w:r>
      <w:r w:rsidR="00BB2271">
        <w:rPr>
          <w:rFonts w:asciiTheme="minorHAnsi" w:hAnsiTheme="minorHAnsi"/>
          <w:color w:val="auto"/>
          <w:sz w:val="22"/>
          <w:szCs w:val="22"/>
        </w:rPr>
        <w:t>iurowca</w:t>
      </w:r>
      <w:r>
        <w:rPr>
          <w:rFonts w:asciiTheme="minorHAnsi" w:hAnsiTheme="minorHAnsi"/>
          <w:color w:val="auto"/>
          <w:sz w:val="22"/>
          <w:szCs w:val="22"/>
        </w:rPr>
        <w:t xml:space="preserve"> zapewni</w:t>
      </w:r>
      <w:r w:rsidR="00C1647B">
        <w:rPr>
          <w:rFonts w:asciiTheme="minorHAnsi" w:hAnsiTheme="minorHAnsi"/>
          <w:color w:val="auto"/>
          <w:sz w:val="22"/>
          <w:szCs w:val="22"/>
        </w:rPr>
        <w:t xml:space="preserve"> bardzo dobre połączenie z wszystkimi dzielnicami Warszawy. </w:t>
      </w:r>
      <w:r>
        <w:rPr>
          <w:rFonts w:asciiTheme="minorHAnsi" w:hAnsiTheme="minorHAnsi"/>
          <w:color w:val="auto"/>
          <w:sz w:val="22"/>
          <w:szCs w:val="22"/>
        </w:rPr>
        <w:t>Dojazd do o</w:t>
      </w:r>
      <w:r w:rsidR="00C1647B">
        <w:rPr>
          <w:rFonts w:asciiTheme="minorHAnsi" w:hAnsiTheme="minorHAnsi"/>
          <w:color w:val="auto"/>
          <w:sz w:val="22"/>
          <w:szCs w:val="22"/>
        </w:rPr>
        <w:t>ddalone</w:t>
      </w:r>
      <w:r>
        <w:rPr>
          <w:rFonts w:asciiTheme="minorHAnsi" w:hAnsiTheme="minorHAnsi"/>
          <w:color w:val="auto"/>
          <w:sz w:val="22"/>
          <w:szCs w:val="22"/>
        </w:rPr>
        <w:t xml:space="preserve">go zaledwie o 4 km </w:t>
      </w:r>
      <w:r w:rsidR="000737A3">
        <w:rPr>
          <w:rFonts w:asciiTheme="minorHAnsi" w:hAnsiTheme="minorHAnsi"/>
          <w:color w:val="auto"/>
          <w:sz w:val="22"/>
          <w:szCs w:val="22"/>
        </w:rPr>
        <w:t>c</w:t>
      </w:r>
      <w:r>
        <w:rPr>
          <w:rFonts w:asciiTheme="minorHAnsi" w:hAnsiTheme="minorHAnsi"/>
          <w:color w:val="auto"/>
          <w:sz w:val="22"/>
          <w:szCs w:val="22"/>
        </w:rPr>
        <w:t>entrum miasta zajmuje tylko 12 minut, natomiast p</w:t>
      </w:r>
      <w:r w:rsidR="00C1647B">
        <w:rPr>
          <w:rFonts w:asciiTheme="minorHAnsi" w:hAnsiTheme="minorHAnsi"/>
          <w:color w:val="auto"/>
          <w:sz w:val="22"/>
          <w:szCs w:val="22"/>
        </w:rPr>
        <w:t xml:space="preserve">ołożony </w:t>
      </w:r>
      <w:r w:rsidR="00BB2271">
        <w:rPr>
          <w:rFonts w:asciiTheme="minorHAnsi" w:hAnsiTheme="minorHAnsi"/>
          <w:color w:val="auto"/>
          <w:sz w:val="22"/>
          <w:szCs w:val="22"/>
        </w:rPr>
        <w:br/>
      </w:r>
      <w:r w:rsidR="00C1647B">
        <w:rPr>
          <w:rFonts w:asciiTheme="minorHAnsi" w:hAnsiTheme="minorHAnsi"/>
          <w:color w:val="auto"/>
          <w:sz w:val="22"/>
          <w:szCs w:val="22"/>
        </w:rPr>
        <w:t xml:space="preserve">w pobliżu Most Siekierkowski </w:t>
      </w:r>
      <w:r w:rsidR="00BB2271">
        <w:rPr>
          <w:rFonts w:asciiTheme="minorHAnsi" w:hAnsiTheme="minorHAnsi"/>
          <w:color w:val="auto"/>
          <w:sz w:val="22"/>
          <w:szCs w:val="22"/>
        </w:rPr>
        <w:t>zagwarantuje wygodne połączenie z</w:t>
      </w:r>
      <w:r w:rsidR="00C1647B">
        <w:rPr>
          <w:rFonts w:asciiTheme="minorHAnsi" w:hAnsiTheme="minorHAnsi"/>
          <w:color w:val="auto"/>
          <w:sz w:val="22"/>
          <w:szCs w:val="22"/>
        </w:rPr>
        <w:t xml:space="preserve"> prawobrzeżn</w:t>
      </w:r>
      <w:r w:rsidR="00BB2271">
        <w:rPr>
          <w:rFonts w:asciiTheme="minorHAnsi" w:hAnsiTheme="minorHAnsi"/>
          <w:color w:val="auto"/>
          <w:sz w:val="22"/>
          <w:szCs w:val="22"/>
        </w:rPr>
        <w:t>ą częścią</w:t>
      </w:r>
      <w:r w:rsidR="00C1647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1A4EBF">
        <w:rPr>
          <w:rFonts w:asciiTheme="minorHAnsi" w:hAnsiTheme="minorHAnsi"/>
          <w:color w:val="auto"/>
          <w:sz w:val="22"/>
          <w:szCs w:val="22"/>
        </w:rPr>
        <w:t>stolicy</w:t>
      </w:r>
      <w:r w:rsidR="00C1647B">
        <w:rPr>
          <w:rFonts w:asciiTheme="minorHAnsi" w:hAnsiTheme="minorHAnsi"/>
          <w:color w:val="auto"/>
          <w:sz w:val="22"/>
          <w:szCs w:val="22"/>
        </w:rPr>
        <w:t>.</w:t>
      </w:r>
      <w:r w:rsidR="00C1647B" w:rsidRPr="00C92EAB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C1647B" w:rsidRDefault="00C1647B" w:rsidP="00C1647B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C1647B" w:rsidRPr="000543FA" w:rsidRDefault="00C1647B" w:rsidP="00C1647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0543FA">
        <w:rPr>
          <w:rFonts w:asciiTheme="minorHAnsi" w:hAnsiTheme="minorHAnsi"/>
          <w:sz w:val="22"/>
          <w:szCs w:val="22"/>
        </w:rPr>
        <w:t>Inwestycja powstaje w ramach</w:t>
      </w:r>
      <w:r w:rsidRPr="000543FA">
        <w:rPr>
          <w:rFonts w:asciiTheme="minorHAnsi" w:hAnsiTheme="minorHAnsi"/>
          <w:color w:val="auto"/>
          <w:sz w:val="22"/>
          <w:szCs w:val="22"/>
        </w:rPr>
        <w:t xml:space="preserve"> Kompleksu </w:t>
      </w:r>
      <w:proofErr w:type="spellStart"/>
      <w:r w:rsidRPr="000543FA"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 w:rsidRPr="000543FA">
        <w:rPr>
          <w:rFonts w:asciiTheme="minorHAnsi" w:hAnsiTheme="minorHAnsi"/>
          <w:color w:val="auto"/>
          <w:sz w:val="22"/>
          <w:szCs w:val="22"/>
        </w:rPr>
        <w:t xml:space="preserve">, który </w:t>
      </w:r>
      <w:r w:rsidRPr="000543FA">
        <w:rPr>
          <w:rFonts w:asciiTheme="minorHAnsi" w:hAnsiTheme="minorHAnsi"/>
          <w:sz w:val="22"/>
          <w:szCs w:val="22"/>
        </w:rPr>
        <w:t xml:space="preserve">stworzy zespół budynków </w:t>
      </w:r>
      <w:r w:rsidR="00BB2271">
        <w:rPr>
          <w:rFonts w:asciiTheme="minorHAnsi" w:hAnsiTheme="minorHAnsi"/>
          <w:sz w:val="22"/>
          <w:szCs w:val="22"/>
        </w:rPr>
        <w:t>zaprojektowanych przez</w:t>
      </w:r>
      <w:r w:rsidRPr="000543FA">
        <w:rPr>
          <w:rFonts w:asciiTheme="minorHAnsi" w:hAnsiTheme="minorHAnsi"/>
          <w:sz w:val="22"/>
          <w:szCs w:val="22"/>
        </w:rPr>
        <w:t xml:space="preserve"> pracowni</w:t>
      </w:r>
      <w:r w:rsidR="00BB2271">
        <w:rPr>
          <w:rFonts w:asciiTheme="minorHAnsi" w:hAnsiTheme="minorHAnsi"/>
          <w:sz w:val="22"/>
          <w:szCs w:val="22"/>
        </w:rPr>
        <w:t xml:space="preserve">ę </w:t>
      </w:r>
      <w:r w:rsidRPr="000543FA">
        <w:rPr>
          <w:rFonts w:asciiTheme="minorHAnsi" w:hAnsiTheme="minorHAnsi"/>
          <w:sz w:val="22"/>
          <w:szCs w:val="22"/>
        </w:rPr>
        <w:t>JEMS Architekc</w:t>
      </w:r>
      <w:r w:rsidR="000A3459">
        <w:rPr>
          <w:rFonts w:asciiTheme="minorHAnsi" w:hAnsiTheme="minorHAnsi"/>
          <w:sz w:val="22"/>
          <w:szCs w:val="22"/>
        </w:rPr>
        <w:t xml:space="preserve">i, w tym biurowca </w:t>
      </w:r>
      <w:proofErr w:type="spellStart"/>
      <w:r w:rsidR="000A3459">
        <w:rPr>
          <w:rFonts w:asciiTheme="minorHAnsi" w:hAnsiTheme="minorHAnsi"/>
          <w:sz w:val="22"/>
          <w:szCs w:val="22"/>
        </w:rPr>
        <w:t>Bobrowiecka</w:t>
      </w:r>
      <w:proofErr w:type="spellEnd"/>
      <w:r w:rsidR="000A3459">
        <w:rPr>
          <w:rFonts w:asciiTheme="minorHAnsi" w:hAnsiTheme="minorHAnsi"/>
          <w:sz w:val="22"/>
          <w:szCs w:val="22"/>
        </w:rPr>
        <w:t xml:space="preserve"> 8, </w:t>
      </w:r>
      <w:proofErr w:type="spellStart"/>
      <w:r w:rsidRPr="000543FA">
        <w:rPr>
          <w:rFonts w:asciiTheme="minorHAnsi" w:hAnsiTheme="minorHAnsi"/>
          <w:sz w:val="22"/>
          <w:szCs w:val="22"/>
        </w:rPr>
        <w:t>apartamentowca</w:t>
      </w:r>
      <w:proofErr w:type="spellEnd"/>
      <w:r w:rsidRPr="000543F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543FA">
        <w:rPr>
          <w:rFonts w:asciiTheme="minorHAnsi" w:hAnsiTheme="minorHAnsi"/>
          <w:sz w:val="22"/>
          <w:szCs w:val="22"/>
        </w:rPr>
        <w:t>Bobrowiecka</w:t>
      </w:r>
      <w:proofErr w:type="spellEnd"/>
      <w:r w:rsidRPr="000543FA">
        <w:rPr>
          <w:rFonts w:asciiTheme="minorHAnsi" w:hAnsiTheme="minorHAnsi"/>
          <w:sz w:val="22"/>
          <w:szCs w:val="22"/>
        </w:rPr>
        <w:t xml:space="preserve"> 10, a także istniejącego już biurowca </w:t>
      </w:r>
      <w:proofErr w:type="spellStart"/>
      <w:r w:rsidRPr="000543FA">
        <w:rPr>
          <w:rFonts w:asciiTheme="minorHAnsi" w:hAnsiTheme="minorHAnsi"/>
          <w:sz w:val="22"/>
          <w:szCs w:val="22"/>
        </w:rPr>
        <w:t>Bobrowiecka</w:t>
      </w:r>
      <w:proofErr w:type="spellEnd"/>
      <w:r w:rsidRPr="000543FA">
        <w:rPr>
          <w:rFonts w:asciiTheme="minorHAnsi" w:hAnsiTheme="minorHAnsi"/>
          <w:sz w:val="22"/>
          <w:szCs w:val="22"/>
        </w:rPr>
        <w:t xml:space="preserve"> 6. Koncepcja kompleksu wykracza poza mury planowanych budynków, tworząc spójny zespół urbanistyczny, który na rynku stołecznych nieruchomości wyróżni obecnoś</w:t>
      </w:r>
      <w:r>
        <w:rPr>
          <w:rFonts w:asciiTheme="minorHAnsi" w:hAnsiTheme="minorHAnsi"/>
          <w:sz w:val="22"/>
          <w:szCs w:val="22"/>
        </w:rPr>
        <w:t>ć</w:t>
      </w:r>
      <w:r w:rsidRPr="000543FA">
        <w:rPr>
          <w:rFonts w:asciiTheme="minorHAnsi" w:hAnsiTheme="minorHAnsi"/>
          <w:sz w:val="22"/>
          <w:szCs w:val="22"/>
        </w:rPr>
        <w:t xml:space="preserve"> dzieł sztuki. W przestrzeniach biurowca </w:t>
      </w:r>
      <w:proofErr w:type="spellStart"/>
      <w:r w:rsidRPr="000543FA">
        <w:rPr>
          <w:rFonts w:asciiTheme="minorHAnsi" w:hAnsiTheme="minorHAnsi"/>
          <w:sz w:val="22"/>
          <w:szCs w:val="22"/>
        </w:rPr>
        <w:t>Bobrowiecka</w:t>
      </w:r>
      <w:proofErr w:type="spellEnd"/>
      <w:r w:rsidRPr="000543FA">
        <w:rPr>
          <w:rFonts w:asciiTheme="minorHAnsi" w:hAnsiTheme="minorHAnsi"/>
          <w:sz w:val="22"/>
          <w:szCs w:val="22"/>
        </w:rPr>
        <w:t xml:space="preserve"> 8, tak jak </w:t>
      </w:r>
      <w:r w:rsidR="00BB2271">
        <w:rPr>
          <w:rFonts w:asciiTheme="minorHAnsi" w:hAnsiTheme="minorHAnsi"/>
          <w:sz w:val="22"/>
          <w:szCs w:val="22"/>
        </w:rPr>
        <w:br/>
      </w:r>
      <w:r w:rsidRPr="000543FA">
        <w:rPr>
          <w:rFonts w:asciiTheme="minorHAnsi" w:hAnsiTheme="minorHAnsi"/>
          <w:sz w:val="22"/>
          <w:szCs w:val="22"/>
        </w:rPr>
        <w:t>w przypadku istniejącego już budynku Bobrowieckiej 6, znajdą się prace znanych polskich artystów</w:t>
      </w:r>
      <w:r w:rsidR="001A4EBF">
        <w:rPr>
          <w:rFonts w:asciiTheme="minorHAnsi" w:hAnsiTheme="minorHAnsi"/>
          <w:sz w:val="22"/>
          <w:szCs w:val="22"/>
        </w:rPr>
        <w:t xml:space="preserve">. Między innymi planowane będą tu wystawy </w:t>
      </w:r>
      <w:r w:rsidRPr="000543FA">
        <w:rPr>
          <w:rFonts w:asciiTheme="minorHAnsi" w:hAnsiTheme="minorHAnsi"/>
          <w:sz w:val="22"/>
          <w:szCs w:val="22"/>
        </w:rPr>
        <w:t xml:space="preserve">młodych twórców sztuki współczesnej w ramach nowatorskiego projektu Spectra Art </w:t>
      </w:r>
      <w:proofErr w:type="spellStart"/>
      <w:r w:rsidRPr="000543FA">
        <w:rPr>
          <w:rFonts w:asciiTheme="minorHAnsi" w:hAnsiTheme="minorHAnsi"/>
          <w:sz w:val="22"/>
          <w:szCs w:val="22"/>
        </w:rPr>
        <w:t>Space</w:t>
      </w:r>
      <w:proofErr w:type="spellEnd"/>
      <w:r w:rsidRPr="000543FA">
        <w:rPr>
          <w:rFonts w:asciiTheme="minorHAnsi" w:hAnsiTheme="minorHAnsi"/>
          <w:sz w:val="22"/>
          <w:szCs w:val="22"/>
        </w:rPr>
        <w:t xml:space="preserve"> realizowanego </w:t>
      </w:r>
      <w:r>
        <w:rPr>
          <w:rFonts w:asciiTheme="minorHAnsi" w:hAnsiTheme="minorHAnsi"/>
          <w:sz w:val="22"/>
          <w:szCs w:val="22"/>
        </w:rPr>
        <w:t>we</w:t>
      </w:r>
      <w:r w:rsidRPr="000543FA">
        <w:rPr>
          <w:rFonts w:asciiTheme="minorHAnsi" w:hAnsiTheme="minorHAnsi"/>
          <w:sz w:val="22"/>
          <w:szCs w:val="22"/>
        </w:rPr>
        <w:t xml:space="preserve"> współpracy z Fundacją Rodziny Staraków.</w:t>
      </w:r>
    </w:p>
    <w:p w:rsidR="00BB2271" w:rsidRDefault="00BB2271" w:rsidP="001F32F3">
      <w:pPr>
        <w:spacing w:after="120" w:line="360" w:lineRule="auto"/>
        <w:ind w:left="0"/>
        <w:rPr>
          <w:rFonts w:asciiTheme="minorHAnsi" w:hAnsiTheme="minorHAnsi"/>
        </w:rPr>
      </w:pPr>
    </w:p>
    <w:p w:rsidR="001F32F3" w:rsidRDefault="001F32F3" w:rsidP="001F32F3">
      <w:pPr>
        <w:spacing w:after="120" w:line="360" w:lineRule="auto"/>
        <w:ind w:left="0"/>
      </w:pPr>
      <w:r w:rsidRPr="00BA24B9">
        <w:rPr>
          <w:rFonts w:asciiTheme="minorHAnsi" w:hAnsiTheme="minorHAnsi"/>
        </w:rPr>
        <w:lastRenderedPageBreak/>
        <w:t xml:space="preserve">Więcej informacji na stronie </w:t>
      </w:r>
      <w:hyperlink w:history="1">
        <w:r w:rsidRPr="00356588">
          <w:rPr>
            <w:rStyle w:val="Hipercze"/>
            <w:rFonts w:asciiTheme="minorHAnsi" w:hAnsiTheme="minorHAnsi"/>
          </w:rPr>
          <w:t xml:space="preserve">www.bobrowiecka8.pl </w:t>
        </w:r>
      </w:hyperlink>
    </w:p>
    <w:p w:rsidR="009C71EB" w:rsidRDefault="009C71EB" w:rsidP="001F32F3">
      <w:pPr>
        <w:spacing w:after="120" w:line="360" w:lineRule="auto"/>
        <w:ind w:left="0"/>
        <w:rPr>
          <w:rFonts w:asciiTheme="minorHAnsi" w:hAnsiTheme="minorHAnsi"/>
        </w:rPr>
      </w:pPr>
    </w:p>
    <w:p w:rsidR="009E1617" w:rsidRDefault="00632DC1">
      <w:pPr>
        <w:spacing w:after="120"/>
        <w:ind w:left="0"/>
        <w:jc w:val="left"/>
        <w:rPr>
          <w:b/>
        </w:rPr>
      </w:pPr>
      <w:r>
        <w:rPr>
          <w:b/>
        </w:rPr>
        <w:t>***</w:t>
      </w:r>
    </w:p>
    <w:p w:rsidR="001D51FC" w:rsidRPr="00593332" w:rsidRDefault="00632DC1" w:rsidP="00593332">
      <w:pPr>
        <w:spacing w:line="276" w:lineRule="auto"/>
        <w:ind w:left="0"/>
        <w:rPr>
          <w:b/>
        </w:rPr>
      </w:pPr>
      <w:r w:rsidRPr="00186AD2">
        <w:rPr>
          <w:rFonts w:asciiTheme="minorHAnsi" w:hAnsiTheme="minorHAnsi" w:cs="Tahoma"/>
          <w:sz w:val="20"/>
          <w:szCs w:val="20"/>
        </w:rPr>
        <w:t xml:space="preserve">Spectra Development </w:t>
      </w:r>
      <w:r w:rsidR="00EF69FA" w:rsidRPr="00186AD2">
        <w:rPr>
          <w:rFonts w:asciiTheme="minorHAnsi" w:hAnsiTheme="minorHAnsi" w:cs="Tahoma"/>
          <w:sz w:val="20"/>
          <w:szCs w:val="20"/>
        </w:rPr>
        <w:t>przewodzi</w:t>
      </w:r>
      <w:r w:rsidRPr="00186AD2">
        <w:rPr>
          <w:rFonts w:asciiTheme="minorHAnsi" w:hAnsiTheme="minorHAnsi" w:cs="Tahoma"/>
          <w:sz w:val="20"/>
          <w:szCs w:val="20"/>
        </w:rPr>
        <w:t xml:space="preserve"> </w:t>
      </w:r>
      <w:r w:rsidR="00EF69FA" w:rsidRPr="00186AD2">
        <w:rPr>
          <w:rFonts w:asciiTheme="minorHAnsi" w:hAnsiTheme="minorHAnsi" w:cs="Tahoma"/>
          <w:sz w:val="20"/>
          <w:szCs w:val="20"/>
        </w:rPr>
        <w:t>grupie</w:t>
      </w:r>
      <w:r w:rsidRPr="00186AD2">
        <w:rPr>
          <w:rFonts w:asciiTheme="minorHAnsi" w:hAnsiTheme="minorHAnsi" w:cs="Tahoma"/>
          <w:sz w:val="20"/>
          <w:szCs w:val="20"/>
        </w:rPr>
        <w:t xml:space="preserve"> spółek deweloperskich działających w ramach dojrzałego rynku nieruchomości komercyjnych i mieszkaniowych. Spółka rozwija swoją działalność w oparciu o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polski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, stabilny kapitał, a inwestorem strategicznym jest Jerzy Starak. Spectra Development jako doświadczony deweloper wykorzystuje </w:t>
      </w:r>
      <w:r w:rsidR="00653BA0">
        <w:rPr>
          <w:rFonts w:asciiTheme="minorHAnsi" w:hAnsiTheme="minorHAnsi" w:cs="Tahoma"/>
          <w:sz w:val="20"/>
          <w:szCs w:val="20"/>
        </w:rPr>
        <w:br/>
      </w:r>
      <w:r w:rsidRPr="00186AD2">
        <w:rPr>
          <w:rFonts w:asciiTheme="minorHAnsi" w:hAnsiTheme="minorHAnsi" w:cs="Tahoma"/>
          <w:sz w:val="20"/>
          <w:szCs w:val="20"/>
        </w:rPr>
        <w:t>w swoich inwestycjach nowoczesną technologię i ciekawe rozwiązania architektoniczne. Deweloper hołduje zasadom zrównoważonego rozwoju, dąży do realizacji projektów w zgodzie ze środowiskiem, kulturą i sztuką, kreując wartościową i unikalną przestrzeń miejską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. Aktualnie Spectra Development realizuje drugi etap Kompleksu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na Dolnym Mokotowie w Warszawie, składający się z osiedla apartamentów o podwyższonym standardzie oraz budynku biurowego. Wcześniej </w:t>
      </w:r>
      <w:r w:rsidR="00293C2D" w:rsidRPr="00186AD2">
        <w:rPr>
          <w:rFonts w:asciiTheme="minorHAnsi" w:hAnsiTheme="minorHAnsi" w:cs="Tahoma"/>
          <w:sz w:val="20"/>
          <w:szCs w:val="20"/>
        </w:rPr>
        <w:t>inwestor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zrealizował m.in. pierwszy etap Kompleksu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– </w:t>
      </w:r>
      <w:r w:rsidR="00293C2D" w:rsidRPr="00186AD2">
        <w:rPr>
          <w:rFonts w:asciiTheme="minorHAnsi" w:hAnsiTheme="minorHAnsi" w:cs="Tahoma"/>
          <w:sz w:val="20"/>
          <w:szCs w:val="20"/>
        </w:rPr>
        <w:t>biurowiec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Bob</w:t>
      </w:r>
      <w:r w:rsidR="00C175DB" w:rsidRPr="00186AD2">
        <w:rPr>
          <w:rFonts w:asciiTheme="minorHAnsi" w:hAnsiTheme="minorHAnsi" w:cs="Tahoma"/>
          <w:sz w:val="20"/>
          <w:szCs w:val="20"/>
        </w:rPr>
        <w:t>rowiecka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6, który wyróżniony został w prestiżowym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Phaidon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Atlas of 21st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Century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Architecture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zawierającym ponad 1000 wyjątkowych projektów z całego świata oddanych do użytku w XXI wieku,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apartamentowiec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przy ul. Rydygiera w Warszawie,</w:t>
      </w:r>
      <w:r w:rsidR="00293C2D" w:rsidRPr="00186AD2">
        <w:rPr>
          <w:rFonts w:asciiTheme="minorHAnsi" w:hAnsiTheme="minorHAnsi" w:cs="Tahoma"/>
          <w:sz w:val="20"/>
          <w:szCs w:val="20"/>
        </w:rPr>
        <w:t xml:space="preserve"> a także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odrestaurował zabytkową willę </w:t>
      </w:r>
      <w:proofErr w:type="spellStart"/>
      <w:r w:rsidR="001D51FC" w:rsidRPr="00186AD2">
        <w:rPr>
          <w:rFonts w:asciiTheme="minorHAnsi" w:hAnsiTheme="minorHAnsi" w:cs="Tahoma"/>
          <w:sz w:val="20"/>
          <w:szCs w:val="20"/>
        </w:rPr>
        <w:t>Witkiewiczówka</w:t>
      </w:r>
      <w:proofErr w:type="spellEnd"/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  <w:r w:rsidR="00653BA0">
        <w:rPr>
          <w:rFonts w:asciiTheme="minorHAnsi" w:hAnsiTheme="minorHAnsi" w:cs="Tahoma"/>
          <w:sz w:val="20"/>
          <w:szCs w:val="20"/>
        </w:rPr>
        <w:br/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w </w:t>
      </w:r>
      <w:r w:rsidR="00146A7E" w:rsidRPr="00186AD2">
        <w:rPr>
          <w:rFonts w:asciiTheme="minorHAnsi" w:hAnsiTheme="minorHAnsi" w:cs="Tahoma"/>
          <w:sz w:val="20"/>
          <w:szCs w:val="20"/>
        </w:rPr>
        <w:t>Zakopanem</w:t>
      </w:r>
      <w:r w:rsidR="00146A7E">
        <w:rPr>
          <w:rFonts w:asciiTheme="minorHAnsi" w:hAnsiTheme="minorHAnsi" w:cs="Tahoma"/>
          <w:sz w:val="20"/>
          <w:szCs w:val="20"/>
        </w:rPr>
        <w:t xml:space="preserve">, </w:t>
      </w:r>
      <w:r w:rsidR="001D51FC" w:rsidRPr="00186AD2">
        <w:rPr>
          <w:rFonts w:asciiTheme="minorHAnsi" w:hAnsiTheme="minorHAnsi" w:cs="Tahoma"/>
          <w:sz w:val="20"/>
          <w:szCs w:val="20"/>
        </w:rPr>
        <w:t>za co zdobył nagrodę Generalnego Konserwatora Zabytków</w:t>
      </w:r>
      <w:r w:rsidR="002F385E" w:rsidRPr="00186AD2">
        <w:rPr>
          <w:rFonts w:asciiTheme="minorHAnsi" w:hAnsiTheme="minorHAnsi" w:cs="Tahoma"/>
          <w:sz w:val="20"/>
          <w:szCs w:val="20"/>
        </w:rPr>
        <w:t>.</w:t>
      </w:r>
      <w:r w:rsidR="001D51FC" w:rsidRPr="00186AD2">
        <w:rPr>
          <w:rFonts w:asciiTheme="minorHAnsi" w:hAnsiTheme="minorHAnsi" w:cs="Tahoma"/>
          <w:sz w:val="20"/>
          <w:szCs w:val="20"/>
        </w:rPr>
        <w:t xml:space="preserve"> </w:t>
      </w:r>
    </w:p>
    <w:p w:rsidR="00426051" w:rsidRDefault="00426051" w:rsidP="00632DC1">
      <w:pPr>
        <w:spacing w:after="0"/>
        <w:ind w:left="0"/>
        <w:rPr>
          <w:b/>
        </w:rPr>
      </w:pPr>
    </w:p>
    <w:p w:rsidR="00632DC1" w:rsidRPr="00426051" w:rsidRDefault="00632DC1" w:rsidP="00632DC1">
      <w:pPr>
        <w:spacing w:after="0"/>
        <w:ind w:left="0"/>
        <w:rPr>
          <w:b/>
        </w:rPr>
      </w:pPr>
      <w:r w:rsidRPr="00426051">
        <w:rPr>
          <w:b/>
        </w:rPr>
        <w:t>Dodatkowych informacji udziela:</w:t>
      </w:r>
    </w:p>
    <w:p w:rsidR="0021125A" w:rsidRPr="00426051" w:rsidRDefault="0021125A" w:rsidP="00632DC1">
      <w:pPr>
        <w:spacing w:after="0"/>
        <w:ind w:left="0"/>
      </w:pPr>
      <w:bookmarkStart w:id="1" w:name="_Toc190674141"/>
    </w:p>
    <w:bookmarkEnd w:id="1"/>
    <w:p w:rsidR="009B2A15" w:rsidRPr="00426051" w:rsidRDefault="00962278">
      <w:pPr>
        <w:ind w:left="0"/>
        <w:rPr>
          <w:lang w:val="de-DE"/>
        </w:rPr>
      </w:pPr>
      <w:r w:rsidRPr="00962278">
        <w:t xml:space="preserve">Tauber </w:t>
      </w:r>
      <w:proofErr w:type="spellStart"/>
      <w:r w:rsidRPr="00962278">
        <w:t>Promotion</w:t>
      </w:r>
      <w:proofErr w:type="spellEnd"/>
      <w:r w:rsidRPr="00962278">
        <w:rPr>
          <w:rFonts w:asciiTheme="minorHAnsi" w:hAnsiTheme="minorHAnsi"/>
        </w:rPr>
        <w:t>: Anna Siwek,</w:t>
      </w:r>
      <w:r w:rsidRPr="00962278">
        <w:rPr>
          <w:rFonts w:asciiTheme="minorHAnsi" w:hAnsiTheme="minorHAnsi"/>
          <w:b/>
        </w:rPr>
        <w:t xml:space="preserve"> </w:t>
      </w:r>
      <w:r w:rsidRPr="00962278">
        <w:rPr>
          <w:rFonts w:asciiTheme="minorHAnsi" w:hAnsiTheme="minorHAnsi"/>
        </w:rPr>
        <w:t xml:space="preserve">Tel. </w:t>
      </w:r>
      <w:r w:rsidR="00BA2146" w:rsidRPr="00426051">
        <w:rPr>
          <w:rFonts w:asciiTheme="minorHAnsi" w:hAnsiTheme="minorHAnsi"/>
          <w:lang w:val="de-DE"/>
        </w:rPr>
        <w:t xml:space="preserve">+48 22 8333502, e-mail : </w:t>
      </w:r>
      <w:hyperlink r:id="rId10" w:history="1">
        <w:r w:rsidR="00BA2146" w:rsidRPr="00356588">
          <w:rPr>
            <w:rStyle w:val="Hipercze"/>
            <w:rFonts w:asciiTheme="minorHAnsi" w:hAnsiTheme="minorHAnsi"/>
            <w:lang w:val="de-DE"/>
          </w:rPr>
          <w:t>asiwek@tauber.com.pl</w:t>
        </w:r>
      </w:hyperlink>
      <w:r w:rsidR="001942BE" w:rsidRPr="00426051">
        <w:rPr>
          <w:rFonts w:asciiTheme="minorHAnsi" w:hAnsiTheme="minorHAnsi"/>
          <w:lang w:val="de-DE"/>
        </w:rPr>
        <w:t xml:space="preserve"> </w:t>
      </w:r>
    </w:p>
    <w:sectPr w:rsidR="009B2A15" w:rsidRPr="00426051" w:rsidSect="00632DC1">
      <w:headerReference w:type="default" r:id="rId11"/>
      <w:footerReference w:type="default" r:id="rId12"/>
      <w:pgSz w:w="11906" w:h="16838" w:code="9"/>
      <w:pgMar w:top="2387" w:right="992" w:bottom="993" w:left="1418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23B" w:rsidRDefault="00B6323B" w:rsidP="00632DC1">
      <w:pPr>
        <w:spacing w:after="0"/>
      </w:pPr>
      <w:r>
        <w:separator/>
      </w:r>
    </w:p>
  </w:endnote>
  <w:endnote w:type="continuationSeparator" w:id="0">
    <w:p w:rsidR="00B6323B" w:rsidRDefault="00B6323B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968426"/>
      <w:docPartObj>
        <w:docPartGallery w:val="Page Numbers (Bottom of Page)"/>
        <w:docPartUnique/>
      </w:docPartObj>
    </w:sdtPr>
    <w:sdtContent>
      <w:p w:rsidR="00040E00" w:rsidRDefault="00040E00" w:rsidP="00426051">
        <w:pPr>
          <w:pStyle w:val="Stopka"/>
        </w:pPr>
        <w:r>
          <w:tab/>
        </w:r>
        <w:r>
          <w:rPr>
            <w:rFonts w:ascii="Arial" w:hAnsi="Arial" w:cs="Arial"/>
            <w:bCs/>
            <w:i/>
            <w:sz w:val="16"/>
            <w:szCs w:val="16"/>
          </w:rPr>
          <w:t xml:space="preserve"> </w:t>
        </w:r>
      </w:p>
      <w:p w:rsidR="00040E00" w:rsidRDefault="00040E00" w:rsidP="00426051">
        <w:pPr>
          <w:pStyle w:val="Stopka"/>
          <w:tabs>
            <w:tab w:val="left" w:pos="1874"/>
            <w:tab w:val="right" w:pos="9496"/>
          </w:tabs>
        </w:pPr>
        <w:r>
          <w:tab/>
        </w:r>
        <w:r>
          <w:tab/>
        </w:r>
        <w:r>
          <w:tab/>
        </w:r>
        <w:r w:rsidR="0048044F" w:rsidRPr="00632DC1">
          <w:rPr>
            <w:sz w:val="18"/>
            <w:szCs w:val="18"/>
          </w:rPr>
          <w:fldChar w:fldCharType="begin"/>
        </w:r>
        <w:r w:rsidRPr="00632DC1">
          <w:rPr>
            <w:sz w:val="18"/>
            <w:szCs w:val="18"/>
          </w:rPr>
          <w:instrText xml:space="preserve"> PAGE   \* MERGEFORMAT </w:instrText>
        </w:r>
        <w:r w:rsidR="0048044F" w:rsidRPr="00632DC1">
          <w:rPr>
            <w:sz w:val="18"/>
            <w:szCs w:val="18"/>
          </w:rPr>
          <w:fldChar w:fldCharType="separate"/>
        </w:r>
        <w:r w:rsidR="00693EFE">
          <w:rPr>
            <w:noProof/>
            <w:sz w:val="18"/>
            <w:szCs w:val="18"/>
          </w:rPr>
          <w:t>1</w:t>
        </w:r>
        <w:r w:rsidR="0048044F" w:rsidRPr="00632DC1">
          <w:rPr>
            <w:sz w:val="18"/>
            <w:szCs w:val="18"/>
          </w:rPr>
          <w:fldChar w:fldCharType="end"/>
        </w:r>
      </w:p>
    </w:sdtContent>
  </w:sdt>
  <w:p w:rsidR="00040E00" w:rsidRDefault="00040E0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23B" w:rsidRDefault="00B6323B" w:rsidP="00632DC1">
      <w:pPr>
        <w:spacing w:after="0"/>
      </w:pPr>
      <w:r>
        <w:separator/>
      </w:r>
    </w:p>
  </w:footnote>
  <w:footnote w:type="continuationSeparator" w:id="0">
    <w:p w:rsidR="00B6323B" w:rsidRDefault="00B6323B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E00" w:rsidRDefault="00040E00">
    <w:pPr>
      <w:pStyle w:val="Nagwek"/>
    </w:pPr>
  </w:p>
  <w:p w:rsidR="00040E00" w:rsidRDefault="00040E00">
    <w:pPr>
      <w:pStyle w:val="Nagwek"/>
    </w:pPr>
    <w:r w:rsidRPr="00EF2EED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654_"/>
      </v:shape>
    </w:pict>
  </w:numPicBullet>
  <w:abstractNum w:abstractNumId="0">
    <w:nsid w:val="050841E2"/>
    <w:multiLevelType w:val="multilevel"/>
    <w:tmpl w:val="6048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C440ED"/>
    <w:multiLevelType w:val="multilevel"/>
    <w:tmpl w:val="FCE8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5E65A4"/>
    <w:multiLevelType w:val="hybridMultilevel"/>
    <w:tmpl w:val="C7E88D86"/>
    <w:lvl w:ilvl="0" w:tplc="F7006A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N">
    <w15:presenceInfo w15:providerId="None" w15:userId="JAN"/>
  </w15:person>
  <w15:person w15:author="Olga Winiarska">
    <w15:presenceInfo w15:providerId="None" w15:userId="Olga Winiars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10487"/>
    <w:rsid w:val="00013B8F"/>
    <w:rsid w:val="0002024D"/>
    <w:rsid w:val="00024E13"/>
    <w:rsid w:val="00040E00"/>
    <w:rsid w:val="00062BC9"/>
    <w:rsid w:val="00064F1B"/>
    <w:rsid w:val="000737A3"/>
    <w:rsid w:val="00077C2C"/>
    <w:rsid w:val="00081285"/>
    <w:rsid w:val="00083624"/>
    <w:rsid w:val="00086E27"/>
    <w:rsid w:val="000A225C"/>
    <w:rsid w:val="000A3459"/>
    <w:rsid w:val="000A455C"/>
    <w:rsid w:val="000B0514"/>
    <w:rsid w:val="000B0C3C"/>
    <w:rsid w:val="000B106B"/>
    <w:rsid w:val="000B6C71"/>
    <w:rsid w:val="000C496D"/>
    <w:rsid w:val="000C7501"/>
    <w:rsid w:val="000D70CC"/>
    <w:rsid w:val="000F241C"/>
    <w:rsid w:val="000F7CD1"/>
    <w:rsid w:val="00106198"/>
    <w:rsid w:val="00112246"/>
    <w:rsid w:val="00116851"/>
    <w:rsid w:val="00137A26"/>
    <w:rsid w:val="00146A7E"/>
    <w:rsid w:val="00147613"/>
    <w:rsid w:val="00151C5B"/>
    <w:rsid w:val="001541F4"/>
    <w:rsid w:val="00162546"/>
    <w:rsid w:val="00162A2C"/>
    <w:rsid w:val="00166838"/>
    <w:rsid w:val="00174843"/>
    <w:rsid w:val="00177336"/>
    <w:rsid w:val="00182AF4"/>
    <w:rsid w:val="00183F23"/>
    <w:rsid w:val="00186AD2"/>
    <w:rsid w:val="001942BE"/>
    <w:rsid w:val="001970B2"/>
    <w:rsid w:val="001A44F7"/>
    <w:rsid w:val="001A4EBF"/>
    <w:rsid w:val="001D27C1"/>
    <w:rsid w:val="001D355F"/>
    <w:rsid w:val="001D51FC"/>
    <w:rsid w:val="001E5369"/>
    <w:rsid w:val="001F32F3"/>
    <w:rsid w:val="0021125A"/>
    <w:rsid w:val="00221066"/>
    <w:rsid w:val="002225F2"/>
    <w:rsid w:val="0023430B"/>
    <w:rsid w:val="002353F3"/>
    <w:rsid w:val="00241691"/>
    <w:rsid w:val="002466DB"/>
    <w:rsid w:val="0024793A"/>
    <w:rsid w:val="00247C4D"/>
    <w:rsid w:val="00265D2D"/>
    <w:rsid w:val="00275BDC"/>
    <w:rsid w:val="002763B1"/>
    <w:rsid w:val="002870F7"/>
    <w:rsid w:val="002925FB"/>
    <w:rsid w:val="00293C2D"/>
    <w:rsid w:val="002A7368"/>
    <w:rsid w:val="002B6E53"/>
    <w:rsid w:val="002B7F91"/>
    <w:rsid w:val="002B7FCA"/>
    <w:rsid w:val="002C57AB"/>
    <w:rsid w:val="002E133E"/>
    <w:rsid w:val="002E2CC3"/>
    <w:rsid w:val="002E691A"/>
    <w:rsid w:val="002F385E"/>
    <w:rsid w:val="002F797D"/>
    <w:rsid w:val="00302B81"/>
    <w:rsid w:val="00303056"/>
    <w:rsid w:val="00304B9D"/>
    <w:rsid w:val="00320B8C"/>
    <w:rsid w:val="00324A93"/>
    <w:rsid w:val="00333EB4"/>
    <w:rsid w:val="0034478D"/>
    <w:rsid w:val="00345073"/>
    <w:rsid w:val="00345CA4"/>
    <w:rsid w:val="003477CE"/>
    <w:rsid w:val="0036265B"/>
    <w:rsid w:val="00362EA7"/>
    <w:rsid w:val="003765D6"/>
    <w:rsid w:val="0038086E"/>
    <w:rsid w:val="003900F6"/>
    <w:rsid w:val="003B31A1"/>
    <w:rsid w:val="003B70E9"/>
    <w:rsid w:val="003C4FED"/>
    <w:rsid w:val="003E2837"/>
    <w:rsid w:val="003E5DAF"/>
    <w:rsid w:val="00401309"/>
    <w:rsid w:val="00407214"/>
    <w:rsid w:val="00411C82"/>
    <w:rsid w:val="00426051"/>
    <w:rsid w:val="00427690"/>
    <w:rsid w:val="00433B3A"/>
    <w:rsid w:val="00443B37"/>
    <w:rsid w:val="004459A9"/>
    <w:rsid w:val="00454D0B"/>
    <w:rsid w:val="00460DD0"/>
    <w:rsid w:val="004646E4"/>
    <w:rsid w:val="00464F01"/>
    <w:rsid w:val="0048044F"/>
    <w:rsid w:val="004C4692"/>
    <w:rsid w:val="004C59A0"/>
    <w:rsid w:val="004C69A7"/>
    <w:rsid w:val="004F06CC"/>
    <w:rsid w:val="004F3823"/>
    <w:rsid w:val="004F6797"/>
    <w:rsid w:val="0050055D"/>
    <w:rsid w:val="005006AA"/>
    <w:rsid w:val="00500821"/>
    <w:rsid w:val="00501F46"/>
    <w:rsid w:val="0051199B"/>
    <w:rsid w:val="00521706"/>
    <w:rsid w:val="0052582B"/>
    <w:rsid w:val="0052627F"/>
    <w:rsid w:val="0053036E"/>
    <w:rsid w:val="005447AA"/>
    <w:rsid w:val="00550605"/>
    <w:rsid w:val="0055302A"/>
    <w:rsid w:val="00555AE8"/>
    <w:rsid w:val="00561E8B"/>
    <w:rsid w:val="00564B27"/>
    <w:rsid w:val="00564EA4"/>
    <w:rsid w:val="00576082"/>
    <w:rsid w:val="00580144"/>
    <w:rsid w:val="00593332"/>
    <w:rsid w:val="005A4AD5"/>
    <w:rsid w:val="005B0ABD"/>
    <w:rsid w:val="005B62BF"/>
    <w:rsid w:val="005E3135"/>
    <w:rsid w:val="005F37D5"/>
    <w:rsid w:val="005F5069"/>
    <w:rsid w:val="00613E43"/>
    <w:rsid w:val="00613E9F"/>
    <w:rsid w:val="00620878"/>
    <w:rsid w:val="00626868"/>
    <w:rsid w:val="006318DA"/>
    <w:rsid w:val="00632DC1"/>
    <w:rsid w:val="00635F0F"/>
    <w:rsid w:val="006417C8"/>
    <w:rsid w:val="00653BA0"/>
    <w:rsid w:val="00656455"/>
    <w:rsid w:val="0066544E"/>
    <w:rsid w:val="0067542B"/>
    <w:rsid w:val="00675F9D"/>
    <w:rsid w:val="00677E53"/>
    <w:rsid w:val="00693EFE"/>
    <w:rsid w:val="006B730C"/>
    <w:rsid w:val="006E5EB7"/>
    <w:rsid w:val="006F69B3"/>
    <w:rsid w:val="00700F29"/>
    <w:rsid w:val="007313E4"/>
    <w:rsid w:val="00757B26"/>
    <w:rsid w:val="007B2DE7"/>
    <w:rsid w:val="007F3A48"/>
    <w:rsid w:val="007F46E8"/>
    <w:rsid w:val="00810346"/>
    <w:rsid w:val="00815A90"/>
    <w:rsid w:val="00825B18"/>
    <w:rsid w:val="008277EE"/>
    <w:rsid w:val="008336D4"/>
    <w:rsid w:val="00846109"/>
    <w:rsid w:val="0084702D"/>
    <w:rsid w:val="00853714"/>
    <w:rsid w:val="008552A4"/>
    <w:rsid w:val="00861DAD"/>
    <w:rsid w:val="0087072C"/>
    <w:rsid w:val="00871455"/>
    <w:rsid w:val="008775A0"/>
    <w:rsid w:val="008C0367"/>
    <w:rsid w:val="008C2A30"/>
    <w:rsid w:val="008C6A5C"/>
    <w:rsid w:val="008D00BF"/>
    <w:rsid w:val="008D06F3"/>
    <w:rsid w:val="008D1905"/>
    <w:rsid w:val="008E53FD"/>
    <w:rsid w:val="008F2EE7"/>
    <w:rsid w:val="009168A7"/>
    <w:rsid w:val="00935211"/>
    <w:rsid w:val="00962278"/>
    <w:rsid w:val="00972D16"/>
    <w:rsid w:val="00986B42"/>
    <w:rsid w:val="00995F0A"/>
    <w:rsid w:val="009B2A15"/>
    <w:rsid w:val="009C29FD"/>
    <w:rsid w:val="009C32E8"/>
    <w:rsid w:val="009C71EB"/>
    <w:rsid w:val="009E08CB"/>
    <w:rsid w:val="009E1617"/>
    <w:rsid w:val="00A03542"/>
    <w:rsid w:val="00A04D11"/>
    <w:rsid w:val="00A11F62"/>
    <w:rsid w:val="00A21018"/>
    <w:rsid w:val="00A372F7"/>
    <w:rsid w:val="00A3785F"/>
    <w:rsid w:val="00A474CF"/>
    <w:rsid w:val="00A50130"/>
    <w:rsid w:val="00A60D19"/>
    <w:rsid w:val="00A619A6"/>
    <w:rsid w:val="00A66509"/>
    <w:rsid w:val="00A714A2"/>
    <w:rsid w:val="00A71E08"/>
    <w:rsid w:val="00A80FFB"/>
    <w:rsid w:val="00A86300"/>
    <w:rsid w:val="00A91A2D"/>
    <w:rsid w:val="00A935AA"/>
    <w:rsid w:val="00AA7903"/>
    <w:rsid w:val="00AB1086"/>
    <w:rsid w:val="00AB1817"/>
    <w:rsid w:val="00AF2091"/>
    <w:rsid w:val="00AF20AC"/>
    <w:rsid w:val="00B22E23"/>
    <w:rsid w:val="00B241A3"/>
    <w:rsid w:val="00B6323B"/>
    <w:rsid w:val="00B70B76"/>
    <w:rsid w:val="00B87804"/>
    <w:rsid w:val="00B925B7"/>
    <w:rsid w:val="00B97A3B"/>
    <w:rsid w:val="00BA2146"/>
    <w:rsid w:val="00BA24B9"/>
    <w:rsid w:val="00BA3941"/>
    <w:rsid w:val="00BA3A88"/>
    <w:rsid w:val="00BA5864"/>
    <w:rsid w:val="00BA76F9"/>
    <w:rsid w:val="00BB2271"/>
    <w:rsid w:val="00BC2898"/>
    <w:rsid w:val="00BF18DF"/>
    <w:rsid w:val="00C1647B"/>
    <w:rsid w:val="00C175DB"/>
    <w:rsid w:val="00C210A1"/>
    <w:rsid w:val="00C41812"/>
    <w:rsid w:val="00C436D7"/>
    <w:rsid w:val="00C438D9"/>
    <w:rsid w:val="00C5318B"/>
    <w:rsid w:val="00C53209"/>
    <w:rsid w:val="00C73454"/>
    <w:rsid w:val="00C76B1E"/>
    <w:rsid w:val="00CA6A13"/>
    <w:rsid w:val="00CB1FB9"/>
    <w:rsid w:val="00CB27A2"/>
    <w:rsid w:val="00CC338B"/>
    <w:rsid w:val="00CC7880"/>
    <w:rsid w:val="00CE00EF"/>
    <w:rsid w:val="00CF42D8"/>
    <w:rsid w:val="00D01377"/>
    <w:rsid w:val="00D045E5"/>
    <w:rsid w:val="00D11433"/>
    <w:rsid w:val="00D14323"/>
    <w:rsid w:val="00D33458"/>
    <w:rsid w:val="00D43022"/>
    <w:rsid w:val="00D55E1D"/>
    <w:rsid w:val="00D55E27"/>
    <w:rsid w:val="00D5629F"/>
    <w:rsid w:val="00D61777"/>
    <w:rsid w:val="00D64426"/>
    <w:rsid w:val="00D811E7"/>
    <w:rsid w:val="00D82C6D"/>
    <w:rsid w:val="00D87B4B"/>
    <w:rsid w:val="00DA424B"/>
    <w:rsid w:val="00DB3FBC"/>
    <w:rsid w:val="00DC0AB1"/>
    <w:rsid w:val="00DD143A"/>
    <w:rsid w:val="00DD5191"/>
    <w:rsid w:val="00DF3DD6"/>
    <w:rsid w:val="00E12641"/>
    <w:rsid w:val="00E12859"/>
    <w:rsid w:val="00E16341"/>
    <w:rsid w:val="00E21E76"/>
    <w:rsid w:val="00E2620A"/>
    <w:rsid w:val="00E3427A"/>
    <w:rsid w:val="00E409FB"/>
    <w:rsid w:val="00E4565D"/>
    <w:rsid w:val="00E50883"/>
    <w:rsid w:val="00E5340D"/>
    <w:rsid w:val="00E53C21"/>
    <w:rsid w:val="00E633CA"/>
    <w:rsid w:val="00E7322E"/>
    <w:rsid w:val="00E84650"/>
    <w:rsid w:val="00E86E6B"/>
    <w:rsid w:val="00EA062A"/>
    <w:rsid w:val="00EB2E7B"/>
    <w:rsid w:val="00EB5034"/>
    <w:rsid w:val="00EC4E74"/>
    <w:rsid w:val="00ED0CF5"/>
    <w:rsid w:val="00ED59B3"/>
    <w:rsid w:val="00EF2EED"/>
    <w:rsid w:val="00EF4FC5"/>
    <w:rsid w:val="00EF5970"/>
    <w:rsid w:val="00EF69FA"/>
    <w:rsid w:val="00F01DCF"/>
    <w:rsid w:val="00F0694C"/>
    <w:rsid w:val="00F156D2"/>
    <w:rsid w:val="00F156EE"/>
    <w:rsid w:val="00F621A4"/>
    <w:rsid w:val="00F81D31"/>
    <w:rsid w:val="00FB0965"/>
    <w:rsid w:val="00FB38AE"/>
    <w:rsid w:val="00FD1D25"/>
    <w:rsid w:val="00FE414A"/>
    <w:rsid w:val="00FF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6265B"/>
    <w:pPr>
      <w:spacing w:after="0"/>
      <w:ind w:left="0"/>
      <w:jc w:val="left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6265B"/>
    <w:rPr>
      <w:rFonts w:ascii="Consolas" w:hAnsi="Consolas"/>
      <w:sz w:val="21"/>
      <w:szCs w:val="21"/>
    </w:rPr>
  </w:style>
  <w:style w:type="character" w:styleId="Pogrubienie">
    <w:name w:val="Strong"/>
    <w:basedOn w:val="Domylnaczcionkaakapitu"/>
    <w:uiPriority w:val="22"/>
    <w:qFormat/>
    <w:rsid w:val="009C29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mailto:asiwek@tauber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68E91-0AF4-495D-975B-945398B38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607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Nesterowicz</cp:lastModifiedBy>
  <cp:revision>3</cp:revision>
  <dcterms:created xsi:type="dcterms:W3CDTF">2017-06-30T11:51:00Z</dcterms:created>
  <dcterms:modified xsi:type="dcterms:W3CDTF">2017-07-03T10:29:00Z</dcterms:modified>
</cp:coreProperties>
</file>