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8448C" w14:textId="1D58C9F9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91306F">
        <w:rPr>
          <w:b/>
        </w:rPr>
        <w:t>27</w:t>
      </w:r>
      <w:r w:rsidR="00F709C5">
        <w:rPr>
          <w:b/>
        </w:rPr>
        <w:t>.</w:t>
      </w:r>
      <w:r w:rsidR="00FF16A4">
        <w:rPr>
          <w:b/>
        </w:rPr>
        <w:t>0</w:t>
      </w:r>
      <w:r w:rsidR="00B91970">
        <w:rPr>
          <w:b/>
        </w:rPr>
        <w:t>4</w:t>
      </w:r>
      <w:r w:rsidRPr="00A75EC0">
        <w:rPr>
          <w:b/>
        </w:rPr>
        <w:t>.20</w:t>
      </w:r>
      <w:r w:rsidR="00FF16A4">
        <w:rPr>
          <w:b/>
        </w:rPr>
        <w:t>20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268A5A2B" w14:textId="681DB0D2" w:rsidR="00632DC1" w:rsidRPr="00B6635D" w:rsidRDefault="00AC4B1E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BREEAM </w:t>
      </w:r>
      <w:r w:rsidR="00C15C13">
        <w:rPr>
          <w:b/>
          <w:sz w:val="28"/>
          <w:szCs w:val="28"/>
        </w:rPr>
        <w:t>„</w:t>
      </w:r>
      <w:proofErr w:type="spellStart"/>
      <w:r>
        <w:rPr>
          <w:b/>
          <w:sz w:val="28"/>
          <w:szCs w:val="28"/>
        </w:rPr>
        <w:t>E</w:t>
      </w:r>
      <w:r w:rsidR="00C15C13">
        <w:rPr>
          <w:b/>
          <w:sz w:val="28"/>
          <w:szCs w:val="28"/>
        </w:rPr>
        <w:t>xcellent</w:t>
      </w:r>
      <w:proofErr w:type="spellEnd"/>
      <w:r w:rsidR="00C15C13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dla </w:t>
      </w:r>
      <w:r w:rsidR="00FF16A4">
        <w:rPr>
          <w:b/>
          <w:sz w:val="28"/>
          <w:szCs w:val="28"/>
        </w:rPr>
        <w:t>Bobrowieck</w:t>
      </w:r>
      <w:r>
        <w:rPr>
          <w:b/>
          <w:sz w:val="28"/>
          <w:szCs w:val="28"/>
        </w:rPr>
        <w:t>iej</w:t>
      </w:r>
      <w:r w:rsidR="00D965C5">
        <w:rPr>
          <w:b/>
          <w:sz w:val="28"/>
          <w:szCs w:val="28"/>
        </w:rPr>
        <w:t xml:space="preserve"> </w:t>
      </w:r>
      <w:r w:rsidR="00FF16A4">
        <w:rPr>
          <w:b/>
          <w:sz w:val="28"/>
          <w:szCs w:val="28"/>
        </w:rPr>
        <w:t>8</w:t>
      </w:r>
      <w:r w:rsidR="00D965C5">
        <w:rPr>
          <w:b/>
          <w:sz w:val="28"/>
          <w:szCs w:val="28"/>
        </w:rPr>
        <w:t xml:space="preserve"> </w:t>
      </w:r>
    </w:p>
    <w:p w14:paraId="65177FE3" w14:textId="666CBD7E" w:rsidR="00AC4B1E" w:rsidRDefault="00AC4B1E" w:rsidP="0061360E">
      <w:pPr>
        <w:spacing w:after="0" w:line="360" w:lineRule="auto"/>
        <w:ind w:left="0"/>
        <w:rPr>
          <w:rFonts w:asciiTheme="minorHAnsi" w:hAnsiTheme="minorHAnsi"/>
          <w:b/>
          <w:bCs/>
        </w:rPr>
      </w:pPr>
      <w:r w:rsidRPr="000302B2">
        <w:rPr>
          <w:rFonts w:asciiTheme="minorHAnsi" w:hAnsiTheme="minorHAnsi"/>
          <w:b/>
          <w:bCs/>
        </w:rPr>
        <w:t>Biurowiec Bobrowiecka 8</w:t>
      </w:r>
      <w:r w:rsidR="0061360E" w:rsidRPr="000302B2">
        <w:rPr>
          <w:rFonts w:asciiTheme="minorHAnsi" w:hAnsiTheme="minorHAnsi"/>
          <w:b/>
          <w:bCs/>
        </w:rPr>
        <w:t xml:space="preserve"> otrzymał certyfikat </w:t>
      </w:r>
      <w:r w:rsidRPr="000302B2">
        <w:rPr>
          <w:rFonts w:asciiTheme="minorHAnsi" w:hAnsiTheme="minorHAnsi"/>
          <w:b/>
          <w:bCs/>
        </w:rPr>
        <w:t xml:space="preserve">BREEAM </w:t>
      </w:r>
      <w:proofErr w:type="spellStart"/>
      <w:r w:rsidR="00FD7AF5">
        <w:rPr>
          <w:rFonts w:asciiTheme="minorHAnsi" w:hAnsiTheme="minorHAnsi"/>
          <w:b/>
          <w:bCs/>
        </w:rPr>
        <w:t>Final</w:t>
      </w:r>
      <w:proofErr w:type="spellEnd"/>
      <w:r w:rsidR="00FD7AF5">
        <w:rPr>
          <w:rFonts w:asciiTheme="minorHAnsi" w:hAnsiTheme="minorHAnsi"/>
          <w:b/>
          <w:bCs/>
        </w:rPr>
        <w:t xml:space="preserve"> </w:t>
      </w:r>
      <w:r w:rsidR="0061360E" w:rsidRPr="000302B2">
        <w:rPr>
          <w:rFonts w:asciiTheme="minorHAnsi" w:hAnsiTheme="minorHAnsi"/>
          <w:b/>
          <w:bCs/>
        </w:rPr>
        <w:t>na</w:t>
      </w:r>
      <w:r w:rsidR="00FD7AF5">
        <w:rPr>
          <w:rFonts w:asciiTheme="minorHAnsi" w:hAnsiTheme="minorHAnsi"/>
          <w:b/>
          <w:bCs/>
        </w:rPr>
        <w:t xml:space="preserve"> poziomie</w:t>
      </w:r>
      <w:r w:rsidR="0061360E" w:rsidRPr="000302B2">
        <w:rPr>
          <w:rFonts w:asciiTheme="minorHAnsi" w:hAnsiTheme="minorHAnsi"/>
          <w:b/>
          <w:bCs/>
        </w:rPr>
        <w:t xml:space="preserve"> „</w:t>
      </w:r>
      <w:proofErr w:type="spellStart"/>
      <w:r w:rsidR="0061360E" w:rsidRPr="000302B2">
        <w:rPr>
          <w:rFonts w:asciiTheme="minorHAnsi" w:hAnsiTheme="minorHAnsi"/>
          <w:b/>
          <w:bCs/>
        </w:rPr>
        <w:t>Excellent</w:t>
      </w:r>
      <w:proofErr w:type="spellEnd"/>
      <w:r w:rsidR="0061360E" w:rsidRPr="000302B2">
        <w:rPr>
          <w:rFonts w:asciiTheme="minorHAnsi" w:hAnsiTheme="minorHAnsi"/>
          <w:b/>
          <w:bCs/>
        </w:rPr>
        <w:t>”</w:t>
      </w:r>
      <w:r w:rsidRPr="000302B2">
        <w:rPr>
          <w:rFonts w:asciiTheme="minorHAnsi" w:hAnsiTheme="minorHAnsi"/>
          <w:b/>
          <w:bCs/>
        </w:rPr>
        <w:t xml:space="preserve">. </w:t>
      </w:r>
      <w:r w:rsidR="00C15C13">
        <w:rPr>
          <w:rFonts w:asciiTheme="minorHAnsi" w:hAnsiTheme="minorHAnsi"/>
          <w:b/>
          <w:bCs/>
        </w:rPr>
        <w:t xml:space="preserve">Certyfikacja </w:t>
      </w:r>
      <w:r w:rsidR="00C15C13" w:rsidRPr="00C15C13">
        <w:rPr>
          <w:rFonts w:asciiTheme="minorHAnsi" w:hAnsiTheme="minorHAnsi"/>
          <w:b/>
          <w:bCs/>
        </w:rPr>
        <w:t xml:space="preserve">z oceną </w:t>
      </w:r>
      <w:r w:rsidR="00C15C13">
        <w:rPr>
          <w:rFonts w:asciiTheme="minorHAnsi" w:hAnsiTheme="minorHAnsi"/>
          <w:b/>
          <w:bCs/>
        </w:rPr>
        <w:t xml:space="preserve">na poziomie </w:t>
      </w:r>
      <w:r w:rsidR="00C15C13" w:rsidRPr="00C15C13">
        <w:rPr>
          <w:rFonts w:asciiTheme="minorHAnsi" w:hAnsiTheme="minorHAnsi"/>
          <w:b/>
          <w:bCs/>
        </w:rPr>
        <w:t>72,4%</w:t>
      </w:r>
      <w:r w:rsidR="00C15C13">
        <w:rPr>
          <w:rFonts w:asciiTheme="minorHAnsi" w:hAnsiTheme="minorHAnsi"/>
          <w:b/>
          <w:bCs/>
        </w:rPr>
        <w:t xml:space="preserve"> została przyznana </w:t>
      </w:r>
      <w:r w:rsidR="00C15C13" w:rsidRPr="00C15C13">
        <w:rPr>
          <w:rFonts w:asciiTheme="minorHAnsi" w:hAnsiTheme="minorHAnsi"/>
          <w:b/>
          <w:bCs/>
        </w:rPr>
        <w:t xml:space="preserve">w pełnej wersji </w:t>
      </w:r>
      <w:r w:rsidR="00C15C13">
        <w:rPr>
          <w:rFonts w:asciiTheme="minorHAnsi" w:hAnsiTheme="minorHAnsi"/>
          <w:b/>
          <w:bCs/>
        </w:rPr>
        <w:t>„</w:t>
      </w:r>
      <w:proofErr w:type="spellStart"/>
      <w:r w:rsidR="00C15C13" w:rsidRPr="00C15C13">
        <w:rPr>
          <w:rFonts w:asciiTheme="minorHAnsi" w:hAnsiTheme="minorHAnsi"/>
          <w:b/>
          <w:bCs/>
        </w:rPr>
        <w:t>Fully</w:t>
      </w:r>
      <w:proofErr w:type="spellEnd"/>
      <w:r w:rsidR="00C15C13" w:rsidRPr="00C15C13">
        <w:rPr>
          <w:rFonts w:asciiTheme="minorHAnsi" w:hAnsiTheme="minorHAnsi"/>
          <w:b/>
          <w:bCs/>
        </w:rPr>
        <w:t xml:space="preserve"> </w:t>
      </w:r>
      <w:proofErr w:type="spellStart"/>
      <w:r w:rsidR="00C15C13" w:rsidRPr="00C15C13">
        <w:rPr>
          <w:rFonts w:asciiTheme="minorHAnsi" w:hAnsiTheme="minorHAnsi"/>
          <w:b/>
          <w:bCs/>
        </w:rPr>
        <w:t>Fitted</w:t>
      </w:r>
      <w:proofErr w:type="spellEnd"/>
      <w:r w:rsidR="00C15C13">
        <w:rPr>
          <w:rFonts w:asciiTheme="minorHAnsi" w:hAnsiTheme="minorHAnsi"/>
          <w:b/>
          <w:bCs/>
        </w:rPr>
        <w:t xml:space="preserve">”. </w:t>
      </w:r>
      <w:r w:rsidRPr="000302B2">
        <w:rPr>
          <w:rFonts w:asciiTheme="minorHAnsi" w:hAnsiTheme="minorHAnsi"/>
          <w:b/>
          <w:bCs/>
        </w:rPr>
        <w:t xml:space="preserve">Uzyskanie jednego z wiodących certyfikatów </w:t>
      </w:r>
      <w:r w:rsidR="0061360E" w:rsidRPr="000302B2">
        <w:rPr>
          <w:rFonts w:asciiTheme="minorHAnsi" w:hAnsiTheme="minorHAnsi"/>
          <w:b/>
          <w:bCs/>
        </w:rPr>
        <w:t>ekologicznych n</w:t>
      </w:r>
      <w:r w:rsidRPr="000302B2">
        <w:rPr>
          <w:rFonts w:asciiTheme="minorHAnsi" w:hAnsiTheme="minorHAnsi"/>
          <w:b/>
          <w:bCs/>
        </w:rPr>
        <w:t>a świecie potwierdza najwyższą jakość inwestycji</w:t>
      </w:r>
      <w:r w:rsidR="00C15C13">
        <w:rPr>
          <w:rFonts w:asciiTheme="minorHAnsi" w:hAnsiTheme="minorHAnsi"/>
          <w:b/>
          <w:bCs/>
        </w:rPr>
        <w:t xml:space="preserve">, która </w:t>
      </w:r>
      <w:r w:rsidR="00FD7AF5">
        <w:rPr>
          <w:rFonts w:asciiTheme="minorHAnsi" w:hAnsiTheme="minorHAnsi"/>
          <w:b/>
          <w:bCs/>
        </w:rPr>
        <w:t xml:space="preserve">w 2016 r. </w:t>
      </w:r>
      <w:r w:rsidR="00C15C13">
        <w:rPr>
          <w:rFonts w:asciiTheme="minorHAnsi" w:hAnsiTheme="minorHAnsi"/>
          <w:b/>
          <w:bCs/>
        </w:rPr>
        <w:t>otrzymała</w:t>
      </w:r>
      <w:r w:rsidR="00FD7AF5">
        <w:rPr>
          <w:rFonts w:asciiTheme="minorHAnsi" w:hAnsiTheme="minorHAnsi"/>
          <w:b/>
          <w:bCs/>
        </w:rPr>
        <w:t xml:space="preserve"> </w:t>
      </w:r>
      <w:proofErr w:type="spellStart"/>
      <w:r w:rsidR="00FD7AF5">
        <w:rPr>
          <w:rFonts w:asciiTheme="minorHAnsi" w:hAnsiTheme="minorHAnsi"/>
          <w:b/>
          <w:bCs/>
        </w:rPr>
        <w:t>precertyfikat</w:t>
      </w:r>
      <w:proofErr w:type="spellEnd"/>
      <w:r w:rsidR="00FD7AF5">
        <w:rPr>
          <w:rFonts w:asciiTheme="minorHAnsi" w:hAnsiTheme="minorHAnsi"/>
          <w:b/>
          <w:bCs/>
        </w:rPr>
        <w:t xml:space="preserve"> BREEAM Interim „</w:t>
      </w:r>
      <w:proofErr w:type="spellStart"/>
      <w:r w:rsidR="00FD7AF5">
        <w:rPr>
          <w:rFonts w:asciiTheme="minorHAnsi" w:hAnsiTheme="minorHAnsi"/>
          <w:b/>
          <w:bCs/>
        </w:rPr>
        <w:t>Very</w:t>
      </w:r>
      <w:proofErr w:type="spellEnd"/>
      <w:r w:rsidR="00FD7AF5">
        <w:rPr>
          <w:rFonts w:asciiTheme="minorHAnsi" w:hAnsiTheme="minorHAnsi"/>
          <w:b/>
          <w:bCs/>
        </w:rPr>
        <w:t xml:space="preserve"> Good”.</w:t>
      </w:r>
      <w:r w:rsidR="00C15C13" w:rsidRPr="00C15C13">
        <w:rPr>
          <w:rFonts w:asciiTheme="minorHAnsi" w:hAnsiTheme="minorHAnsi"/>
          <w:b/>
          <w:bCs/>
        </w:rPr>
        <w:t xml:space="preserve"> </w:t>
      </w:r>
      <w:r w:rsidR="00C15C13" w:rsidRPr="000302B2">
        <w:rPr>
          <w:rFonts w:asciiTheme="minorHAnsi" w:hAnsiTheme="minorHAnsi"/>
          <w:b/>
          <w:bCs/>
        </w:rPr>
        <w:t>Biurowiec zrealizowała Spectra Development w ramach Kompleksu Bobrowiecka.</w:t>
      </w:r>
    </w:p>
    <w:p w14:paraId="74AE8009" w14:textId="59B22C05" w:rsidR="006763E4" w:rsidRPr="000302B2" w:rsidRDefault="00E24D31" w:rsidP="0061360E">
      <w:pPr>
        <w:spacing w:after="0" w:line="360" w:lineRule="auto"/>
        <w:ind w:left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w:drawing>
          <wp:inline distT="0" distB="0" distL="0" distR="0" wp14:anchorId="234F985B" wp14:editId="37642B37">
            <wp:extent cx="6029960" cy="4012565"/>
            <wp:effectExtent l="0" t="0" r="8890" b="6985"/>
            <wp:docPr id="2" name="Obraz 2" descr="Obraz zawierający zewnętrzne, znak, budynek, u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ctra Breeam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2605" w14:textId="1C31120D" w:rsidR="00AC4B1E" w:rsidRPr="0061360E" w:rsidRDefault="00AC4B1E" w:rsidP="00A45135">
      <w:pPr>
        <w:spacing w:after="0" w:line="360" w:lineRule="auto"/>
        <w:ind w:left="0"/>
        <w:rPr>
          <w:rFonts w:asciiTheme="minorHAnsi" w:hAnsiTheme="minorHAnsi"/>
        </w:rPr>
      </w:pPr>
      <w:r w:rsidRPr="0061360E">
        <w:rPr>
          <w:rFonts w:asciiTheme="minorHAnsi" w:hAnsiTheme="minorHAnsi"/>
          <w:i/>
          <w:iCs/>
        </w:rPr>
        <w:t>„</w:t>
      </w:r>
      <w:r w:rsidR="00FD7AF5">
        <w:rPr>
          <w:rFonts w:asciiTheme="minorHAnsi" w:hAnsiTheme="minorHAnsi"/>
          <w:i/>
          <w:iCs/>
        </w:rPr>
        <w:t xml:space="preserve">Uzyskanie </w:t>
      </w:r>
      <w:r w:rsidR="00C15C13">
        <w:rPr>
          <w:rFonts w:asciiTheme="minorHAnsi" w:hAnsiTheme="minorHAnsi"/>
          <w:i/>
          <w:iCs/>
        </w:rPr>
        <w:t xml:space="preserve">końcowego </w:t>
      </w:r>
      <w:r w:rsidR="00FD7AF5">
        <w:rPr>
          <w:rFonts w:asciiTheme="minorHAnsi" w:hAnsiTheme="minorHAnsi"/>
          <w:i/>
          <w:iCs/>
        </w:rPr>
        <w:t>certyfikatu z wyższą oceną</w:t>
      </w:r>
      <w:r w:rsidR="0061360E">
        <w:rPr>
          <w:rFonts w:asciiTheme="minorHAnsi" w:hAnsiTheme="minorHAnsi"/>
          <w:i/>
          <w:iCs/>
        </w:rPr>
        <w:t xml:space="preserve"> potwierdza </w:t>
      </w:r>
      <w:r w:rsidR="00C15C13">
        <w:rPr>
          <w:rFonts w:asciiTheme="minorHAnsi" w:hAnsiTheme="minorHAnsi"/>
          <w:i/>
          <w:iCs/>
        </w:rPr>
        <w:t xml:space="preserve">najwyższy </w:t>
      </w:r>
      <w:r w:rsidRPr="0061360E">
        <w:rPr>
          <w:rFonts w:asciiTheme="minorHAnsi" w:hAnsiTheme="minorHAnsi"/>
          <w:i/>
          <w:iCs/>
        </w:rPr>
        <w:t>standard Bobrowieck</w:t>
      </w:r>
      <w:r w:rsidR="00A45135">
        <w:rPr>
          <w:rFonts w:asciiTheme="minorHAnsi" w:hAnsiTheme="minorHAnsi"/>
          <w:i/>
          <w:iCs/>
        </w:rPr>
        <w:t>iej</w:t>
      </w:r>
      <w:r w:rsidRPr="0061360E">
        <w:rPr>
          <w:rFonts w:asciiTheme="minorHAnsi" w:hAnsiTheme="minorHAnsi"/>
          <w:i/>
          <w:iCs/>
        </w:rPr>
        <w:t xml:space="preserve"> 8</w:t>
      </w:r>
      <w:r w:rsidR="00384AA9">
        <w:rPr>
          <w:rFonts w:asciiTheme="minorHAnsi" w:hAnsiTheme="minorHAnsi"/>
          <w:i/>
          <w:iCs/>
        </w:rPr>
        <w:t>, która j</w:t>
      </w:r>
      <w:r w:rsidR="00A45135">
        <w:rPr>
          <w:rFonts w:asciiTheme="minorHAnsi" w:hAnsiTheme="minorHAnsi"/>
          <w:i/>
          <w:iCs/>
        </w:rPr>
        <w:t>est</w:t>
      </w:r>
      <w:r w:rsidR="00A45135" w:rsidRPr="00A45135">
        <w:rPr>
          <w:rFonts w:asciiTheme="minorHAnsi" w:hAnsiTheme="minorHAnsi"/>
          <w:i/>
          <w:iCs/>
        </w:rPr>
        <w:t xml:space="preserve"> b</w:t>
      </w:r>
      <w:r w:rsidR="00BF7622">
        <w:rPr>
          <w:rFonts w:asciiTheme="minorHAnsi" w:hAnsiTheme="minorHAnsi"/>
          <w:i/>
          <w:iCs/>
        </w:rPr>
        <w:t xml:space="preserve">iurowcem </w:t>
      </w:r>
      <w:r w:rsidR="00A45135" w:rsidRPr="00A45135">
        <w:rPr>
          <w:rFonts w:asciiTheme="minorHAnsi" w:hAnsiTheme="minorHAnsi"/>
          <w:i/>
          <w:iCs/>
        </w:rPr>
        <w:t>zrównoważony</w:t>
      </w:r>
      <w:r w:rsidR="00A45135">
        <w:rPr>
          <w:rFonts w:asciiTheme="minorHAnsi" w:hAnsiTheme="minorHAnsi"/>
          <w:i/>
          <w:iCs/>
        </w:rPr>
        <w:t xml:space="preserve">m, </w:t>
      </w:r>
      <w:r w:rsidR="00384AA9">
        <w:rPr>
          <w:rFonts w:asciiTheme="minorHAnsi" w:hAnsiTheme="minorHAnsi"/>
          <w:i/>
          <w:iCs/>
        </w:rPr>
        <w:t>gwarantującym</w:t>
      </w:r>
      <w:r w:rsidR="00A45135">
        <w:rPr>
          <w:rFonts w:asciiTheme="minorHAnsi" w:hAnsiTheme="minorHAnsi"/>
          <w:i/>
          <w:iCs/>
        </w:rPr>
        <w:t xml:space="preserve"> </w:t>
      </w:r>
      <w:r w:rsidR="00BF7622">
        <w:rPr>
          <w:rFonts w:asciiTheme="minorHAnsi" w:hAnsiTheme="minorHAnsi"/>
          <w:i/>
          <w:iCs/>
        </w:rPr>
        <w:t xml:space="preserve">swoim użytkownikom </w:t>
      </w:r>
      <w:r w:rsidR="00BF7622" w:rsidRPr="00A45135">
        <w:rPr>
          <w:rFonts w:asciiTheme="minorHAnsi" w:hAnsiTheme="minorHAnsi"/>
          <w:i/>
          <w:iCs/>
        </w:rPr>
        <w:t>lepsze warunki do życia i pracy</w:t>
      </w:r>
      <w:r w:rsidR="00BF7622">
        <w:rPr>
          <w:rFonts w:asciiTheme="minorHAnsi" w:hAnsiTheme="minorHAnsi"/>
          <w:i/>
          <w:iCs/>
        </w:rPr>
        <w:t>. Już na etapie projektowania zależało nam</w:t>
      </w:r>
      <w:r w:rsidR="00C15C13">
        <w:rPr>
          <w:rFonts w:asciiTheme="minorHAnsi" w:hAnsiTheme="minorHAnsi"/>
          <w:i/>
          <w:iCs/>
        </w:rPr>
        <w:t xml:space="preserve">, aby </w:t>
      </w:r>
      <w:r w:rsidR="00384AA9">
        <w:rPr>
          <w:rFonts w:asciiTheme="minorHAnsi" w:hAnsiTheme="minorHAnsi"/>
          <w:i/>
          <w:iCs/>
        </w:rPr>
        <w:t>budynek</w:t>
      </w:r>
      <w:r w:rsidR="00FD7AF5">
        <w:rPr>
          <w:rFonts w:asciiTheme="minorHAnsi" w:hAnsiTheme="minorHAnsi"/>
          <w:i/>
          <w:iCs/>
        </w:rPr>
        <w:t xml:space="preserve"> spełniał wymagania</w:t>
      </w:r>
      <w:r w:rsidR="00BF7622">
        <w:rPr>
          <w:rFonts w:asciiTheme="minorHAnsi" w:hAnsiTheme="minorHAnsi"/>
          <w:i/>
          <w:iCs/>
        </w:rPr>
        <w:t xml:space="preserve"> BREEAM</w:t>
      </w:r>
      <w:r w:rsidR="00C15C13">
        <w:rPr>
          <w:rFonts w:asciiTheme="minorHAnsi" w:hAnsiTheme="minorHAnsi"/>
          <w:i/>
          <w:iCs/>
        </w:rPr>
        <w:t xml:space="preserve">, co potwierdził </w:t>
      </w:r>
      <w:proofErr w:type="spellStart"/>
      <w:r w:rsidR="00FD7AF5">
        <w:rPr>
          <w:rFonts w:asciiTheme="minorHAnsi" w:hAnsiTheme="minorHAnsi"/>
          <w:i/>
          <w:iCs/>
        </w:rPr>
        <w:t>p</w:t>
      </w:r>
      <w:r w:rsidRPr="0061360E">
        <w:rPr>
          <w:rFonts w:asciiTheme="minorHAnsi" w:hAnsiTheme="minorHAnsi"/>
          <w:i/>
          <w:iCs/>
        </w:rPr>
        <w:t>recertyfikat</w:t>
      </w:r>
      <w:proofErr w:type="spellEnd"/>
      <w:r w:rsidR="00FD7AF5">
        <w:rPr>
          <w:rFonts w:asciiTheme="minorHAnsi" w:hAnsiTheme="minorHAnsi"/>
          <w:i/>
          <w:iCs/>
        </w:rPr>
        <w:t>.</w:t>
      </w:r>
      <w:r w:rsidRPr="0061360E">
        <w:rPr>
          <w:rFonts w:asciiTheme="minorHAnsi" w:hAnsiTheme="minorHAnsi"/>
          <w:i/>
          <w:iCs/>
        </w:rPr>
        <w:t xml:space="preserve"> </w:t>
      </w:r>
      <w:r w:rsidR="00FD7AF5">
        <w:rPr>
          <w:rFonts w:asciiTheme="minorHAnsi" w:hAnsiTheme="minorHAnsi"/>
          <w:i/>
          <w:iCs/>
        </w:rPr>
        <w:t xml:space="preserve">Ciężko pracowaliśmy </w:t>
      </w:r>
      <w:r w:rsidR="00BF7622">
        <w:rPr>
          <w:rFonts w:asciiTheme="minorHAnsi" w:hAnsiTheme="minorHAnsi"/>
          <w:i/>
          <w:iCs/>
        </w:rPr>
        <w:t xml:space="preserve">też </w:t>
      </w:r>
      <w:r w:rsidR="00FD7AF5">
        <w:rPr>
          <w:rFonts w:asciiTheme="minorHAnsi" w:hAnsiTheme="minorHAnsi"/>
          <w:i/>
          <w:iCs/>
        </w:rPr>
        <w:t>nad uzyska</w:t>
      </w:r>
      <w:r w:rsidR="00384AA9">
        <w:rPr>
          <w:rFonts w:asciiTheme="minorHAnsi" w:hAnsiTheme="minorHAnsi"/>
          <w:i/>
          <w:iCs/>
        </w:rPr>
        <w:t>niem</w:t>
      </w:r>
      <w:r w:rsidR="00FD7AF5">
        <w:rPr>
          <w:rFonts w:asciiTheme="minorHAnsi" w:hAnsiTheme="minorHAnsi"/>
          <w:i/>
          <w:iCs/>
        </w:rPr>
        <w:t xml:space="preserve"> wyższ</w:t>
      </w:r>
      <w:r w:rsidR="00384AA9">
        <w:rPr>
          <w:rFonts w:asciiTheme="minorHAnsi" w:hAnsiTheme="minorHAnsi"/>
          <w:i/>
          <w:iCs/>
        </w:rPr>
        <w:t>ej</w:t>
      </w:r>
      <w:r w:rsidR="00FD7AF5">
        <w:rPr>
          <w:rFonts w:asciiTheme="minorHAnsi" w:hAnsiTheme="minorHAnsi"/>
          <w:i/>
          <w:iCs/>
        </w:rPr>
        <w:t xml:space="preserve"> not</w:t>
      </w:r>
      <w:r w:rsidR="00384AA9">
        <w:rPr>
          <w:rFonts w:asciiTheme="minorHAnsi" w:hAnsiTheme="minorHAnsi"/>
          <w:i/>
          <w:iCs/>
        </w:rPr>
        <w:t>y</w:t>
      </w:r>
      <w:r w:rsidR="00FD7AF5">
        <w:rPr>
          <w:rFonts w:asciiTheme="minorHAnsi" w:hAnsiTheme="minorHAnsi"/>
          <w:i/>
          <w:iCs/>
        </w:rPr>
        <w:t xml:space="preserve"> w ocenie końcowej</w:t>
      </w:r>
      <w:r w:rsidR="00BF7622">
        <w:rPr>
          <w:rFonts w:asciiTheme="minorHAnsi" w:hAnsiTheme="minorHAnsi"/>
          <w:i/>
          <w:iCs/>
        </w:rPr>
        <w:t>, co pozytywnie wyróżnia</w:t>
      </w:r>
      <w:r w:rsidR="00384AA9">
        <w:rPr>
          <w:rFonts w:asciiTheme="minorHAnsi" w:hAnsiTheme="minorHAnsi"/>
          <w:i/>
          <w:iCs/>
        </w:rPr>
        <w:t xml:space="preserve"> Bobrowiecką 8</w:t>
      </w:r>
      <w:r w:rsidR="00BF7622">
        <w:rPr>
          <w:rFonts w:asciiTheme="minorHAnsi" w:hAnsiTheme="minorHAnsi"/>
          <w:i/>
          <w:iCs/>
        </w:rPr>
        <w:t xml:space="preserve"> na tle innych z certyfik</w:t>
      </w:r>
      <w:r w:rsidR="00384AA9">
        <w:rPr>
          <w:rFonts w:asciiTheme="minorHAnsi" w:hAnsiTheme="minorHAnsi"/>
          <w:i/>
          <w:iCs/>
        </w:rPr>
        <w:t>owanych biurowców</w:t>
      </w:r>
      <w:r w:rsidR="00BF7622">
        <w:rPr>
          <w:rFonts w:asciiTheme="minorHAnsi" w:hAnsiTheme="minorHAnsi"/>
          <w:i/>
          <w:iCs/>
        </w:rPr>
        <w:t xml:space="preserve"> </w:t>
      </w:r>
      <w:r w:rsidRPr="0061360E">
        <w:rPr>
          <w:rFonts w:asciiTheme="minorHAnsi" w:hAnsiTheme="minorHAnsi"/>
        </w:rPr>
        <w:t>– mówi Dariusz Sokołowski, Prezes Zarządu Spectra Development.</w:t>
      </w:r>
    </w:p>
    <w:p w14:paraId="4F67082C" w14:textId="2D83690C" w:rsidR="0061360E" w:rsidRDefault="0061360E" w:rsidP="0061360E">
      <w:pPr>
        <w:spacing w:after="0" w:line="360" w:lineRule="auto"/>
        <w:ind w:left="0"/>
        <w:rPr>
          <w:rFonts w:asciiTheme="minorHAnsi" w:hAnsiTheme="minorHAnsi"/>
        </w:rPr>
      </w:pPr>
    </w:p>
    <w:p w14:paraId="3E7C3A8D" w14:textId="37ADBB15" w:rsidR="00B37FAC" w:rsidRDefault="006A66F3" w:rsidP="006A66F3">
      <w:pPr>
        <w:spacing w:after="0" w:line="360" w:lineRule="auto"/>
        <w:ind w:left="0"/>
        <w:rPr>
          <w:rFonts w:asciiTheme="minorHAnsi" w:hAnsiTheme="minorHAnsi"/>
        </w:rPr>
      </w:pPr>
      <w:r w:rsidRPr="006A66F3">
        <w:rPr>
          <w:rFonts w:asciiTheme="minorHAnsi" w:hAnsiTheme="minorHAnsi"/>
        </w:rPr>
        <w:t xml:space="preserve">Biurowiec Bobrowiecka 8 </w:t>
      </w:r>
      <w:r w:rsidR="00384AA9" w:rsidRPr="006A66F3">
        <w:rPr>
          <w:rFonts w:asciiTheme="minorHAnsi" w:hAnsiTheme="minorHAnsi"/>
        </w:rPr>
        <w:t>cechuje</w:t>
      </w:r>
      <w:r w:rsidRPr="006A66F3">
        <w:rPr>
          <w:rFonts w:asciiTheme="minorHAnsi" w:hAnsiTheme="minorHAnsi"/>
        </w:rPr>
        <w:t xml:space="preserve"> ponadczasowa architektura i zaawansowane rozwiązania technologiczne, które gwarantują najwyższy komfort pracy. Inwestycja to</w:t>
      </w:r>
      <w:r>
        <w:rPr>
          <w:rFonts w:asciiTheme="minorHAnsi" w:hAnsiTheme="minorHAnsi"/>
        </w:rPr>
        <w:t xml:space="preserve"> </w:t>
      </w:r>
      <w:r w:rsidRPr="006A66F3">
        <w:rPr>
          <w:rFonts w:asciiTheme="minorHAnsi" w:hAnsiTheme="minorHAnsi"/>
        </w:rPr>
        <w:t>25 000 m</w:t>
      </w:r>
      <w:r w:rsidRPr="006A66F3">
        <w:rPr>
          <w:rFonts w:asciiTheme="minorHAnsi" w:hAnsiTheme="minorHAnsi"/>
          <w:vertAlign w:val="superscript"/>
        </w:rPr>
        <w:t>2</w:t>
      </w:r>
      <w:r w:rsidRPr="006A66F3">
        <w:rPr>
          <w:rFonts w:asciiTheme="minorHAnsi" w:hAnsiTheme="minorHAnsi"/>
        </w:rPr>
        <w:t xml:space="preserve"> powierzchni biurowo-usługowej klasy A</w:t>
      </w:r>
      <w:r w:rsidR="00C15C13">
        <w:rPr>
          <w:rFonts w:asciiTheme="minorHAnsi" w:hAnsiTheme="minorHAnsi"/>
        </w:rPr>
        <w:t xml:space="preserve">, której komercjalizacja przekroczyła </w:t>
      </w:r>
      <w:r w:rsidR="00C15C13" w:rsidRPr="0091306F">
        <w:rPr>
          <w:rFonts w:asciiTheme="minorHAnsi" w:hAnsiTheme="minorHAnsi"/>
        </w:rPr>
        <w:t>poziom 9</w:t>
      </w:r>
      <w:r w:rsidR="0091306F" w:rsidRPr="0091306F">
        <w:rPr>
          <w:rFonts w:asciiTheme="minorHAnsi" w:hAnsiTheme="minorHAnsi"/>
        </w:rPr>
        <w:t>6,5</w:t>
      </w:r>
      <w:r w:rsidR="00C15C13" w:rsidRPr="0091306F">
        <w:rPr>
          <w:rFonts w:asciiTheme="minorHAnsi" w:hAnsiTheme="minorHAnsi"/>
        </w:rPr>
        <w:t>%</w:t>
      </w:r>
      <w:r w:rsidRPr="0091306F">
        <w:rPr>
          <w:rFonts w:asciiTheme="minorHAnsi" w:hAnsiTheme="minorHAnsi"/>
        </w:rPr>
        <w:t>.</w:t>
      </w:r>
      <w:r w:rsidRPr="006A66F3">
        <w:rPr>
          <w:rFonts w:asciiTheme="minorHAnsi" w:hAnsiTheme="minorHAnsi"/>
        </w:rPr>
        <w:t xml:space="preserve"> </w:t>
      </w:r>
      <w:r w:rsidRPr="00EC3F1A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udynek </w:t>
      </w:r>
      <w:r w:rsidRPr="00EC3F1A">
        <w:rPr>
          <w:rFonts w:asciiTheme="minorHAnsi" w:hAnsiTheme="minorHAnsi"/>
        </w:rPr>
        <w:t xml:space="preserve">powstał zgodnie z zasadami </w:t>
      </w:r>
      <w:r w:rsidRPr="00EC3F1A">
        <w:rPr>
          <w:rFonts w:asciiTheme="minorHAnsi" w:hAnsiTheme="minorHAnsi"/>
        </w:rPr>
        <w:lastRenderedPageBreak/>
        <w:t>zrównoważonego rozwoju</w:t>
      </w:r>
      <w:r>
        <w:rPr>
          <w:rFonts w:asciiTheme="minorHAnsi" w:hAnsiTheme="minorHAnsi"/>
        </w:rPr>
        <w:t>, a poza c</w:t>
      </w:r>
      <w:r w:rsidRPr="00EC3F1A">
        <w:rPr>
          <w:rFonts w:asciiTheme="minorHAnsi" w:hAnsiTheme="minorHAnsi"/>
        </w:rPr>
        <w:t>ertyfika</w:t>
      </w:r>
      <w:r>
        <w:rPr>
          <w:rFonts w:asciiTheme="minorHAnsi" w:hAnsiTheme="minorHAnsi"/>
        </w:rPr>
        <w:t xml:space="preserve">tem </w:t>
      </w:r>
      <w:r w:rsidRPr="00EC3F1A">
        <w:rPr>
          <w:rFonts w:asciiTheme="minorHAnsi" w:hAnsiTheme="minorHAnsi"/>
        </w:rPr>
        <w:t xml:space="preserve">BREEAM </w:t>
      </w:r>
      <w:r w:rsidR="00384AA9">
        <w:rPr>
          <w:rFonts w:asciiTheme="minorHAnsi" w:hAnsiTheme="minorHAnsi"/>
        </w:rPr>
        <w:t>wyróżnia</w:t>
      </w:r>
      <w:r>
        <w:rPr>
          <w:rFonts w:asciiTheme="minorHAnsi" w:hAnsiTheme="minorHAnsi"/>
        </w:rPr>
        <w:t xml:space="preserve"> go </w:t>
      </w:r>
      <w:r w:rsidRPr="00EC3F1A">
        <w:rPr>
          <w:rFonts w:asciiTheme="minorHAnsi" w:hAnsiTheme="minorHAnsi"/>
        </w:rPr>
        <w:t>systemem modelowania BIM</w:t>
      </w:r>
      <w:r>
        <w:rPr>
          <w:rFonts w:asciiTheme="minorHAnsi" w:hAnsiTheme="minorHAnsi"/>
        </w:rPr>
        <w:t xml:space="preserve"> wykorzystany przy jego realizacji</w:t>
      </w:r>
      <w:r w:rsidRPr="00EC3F1A">
        <w:rPr>
          <w:rFonts w:asciiTheme="minorHAnsi" w:hAnsiTheme="minorHAnsi"/>
        </w:rPr>
        <w:t>.</w:t>
      </w:r>
      <w:r w:rsidR="00873D77">
        <w:rPr>
          <w:rFonts w:asciiTheme="minorHAnsi" w:hAnsiTheme="minorHAnsi"/>
        </w:rPr>
        <w:t xml:space="preserve"> W b</w:t>
      </w:r>
      <w:r w:rsidR="00384AA9">
        <w:rPr>
          <w:rFonts w:asciiTheme="minorHAnsi" w:hAnsiTheme="minorHAnsi"/>
        </w:rPr>
        <w:t>iurowcu</w:t>
      </w:r>
      <w:r w:rsidR="00C668D8">
        <w:rPr>
          <w:rFonts w:asciiTheme="minorHAnsi" w:hAnsiTheme="minorHAnsi"/>
        </w:rPr>
        <w:t>,</w:t>
      </w:r>
      <w:r w:rsidR="00873D77">
        <w:rPr>
          <w:rFonts w:asciiTheme="minorHAnsi" w:hAnsiTheme="minorHAnsi"/>
        </w:rPr>
        <w:t xml:space="preserve"> </w:t>
      </w:r>
      <w:r w:rsidR="00C668D8" w:rsidRPr="00C668D8">
        <w:rPr>
          <w:rFonts w:asciiTheme="minorHAnsi" w:hAnsiTheme="minorHAnsi"/>
        </w:rPr>
        <w:t>któr</w:t>
      </w:r>
      <w:r w:rsidR="00C668D8">
        <w:rPr>
          <w:rFonts w:asciiTheme="minorHAnsi" w:hAnsiTheme="minorHAnsi"/>
        </w:rPr>
        <w:t>y</w:t>
      </w:r>
      <w:r w:rsidR="00C668D8" w:rsidRPr="00C668D8">
        <w:rPr>
          <w:rFonts w:asciiTheme="minorHAnsi" w:hAnsiTheme="minorHAnsi"/>
        </w:rPr>
        <w:t xml:space="preserve"> stanowi wzorowy przykład myślenia o ekologii</w:t>
      </w:r>
      <w:r w:rsidR="00C668D8">
        <w:rPr>
          <w:rFonts w:asciiTheme="minorHAnsi" w:hAnsiTheme="minorHAnsi"/>
        </w:rPr>
        <w:t xml:space="preserve">, </w:t>
      </w:r>
      <w:r w:rsidR="00873D77">
        <w:rPr>
          <w:rFonts w:asciiTheme="minorHAnsi" w:hAnsiTheme="minorHAnsi"/>
        </w:rPr>
        <w:t>zastosowano wiele rozwiązań proekologicznych</w:t>
      </w:r>
      <w:r w:rsidR="00C668D8">
        <w:rPr>
          <w:rFonts w:asciiTheme="minorHAnsi" w:hAnsiTheme="minorHAnsi"/>
        </w:rPr>
        <w:t>.</w:t>
      </w:r>
      <w:r w:rsidR="00C668D8" w:rsidRPr="00C668D8">
        <w:rPr>
          <w:rFonts w:asciiTheme="minorHAnsi" w:hAnsiTheme="minorHAnsi"/>
        </w:rPr>
        <w:t xml:space="preserve"> </w:t>
      </w:r>
      <w:r w:rsidR="00C668D8">
        <w:rPr>
          <w:rFonts w:asciiTheme="minorHAnsi" w:hAnsiTheme="minorHAnsi"/>
        </w:rPr>
        <w:t xml:space="preserve">Jednym z nich jest </w:t>
      </w:r>
      <w:r w:rsidR="00384AA9">
        <w:rPr>
          <w:rFonts w:asciiTheme="minorHAnsi" w:hAnsiTheme="minorHAnsi"/>
        </w:rPr>
        <w:t>oszczędzający energię i</w:t>
      </w:r>
      <w:r w:rsidR="00B37FAC">
        <w:rPr>
          <w:rFonts w:asciiTheme="minorHAnsi" w:hAnsiTheme="minorHAnsi"/>
        </w:rPr>
        <w:t xml:space="preserve"> obniżający koszty wspólne </w:t>
      </w:r>
      <w:r w:rsidR="00B37FAC">
        <w:t xml:space="preserve">system VRV odzyskujący ciepło z serwerowni do podgrzewania wody użytkowej wykluczając konieczność użycia ciepła miejskiego do podgrzania wody. </w:t>
      </w:r>
      <w:r w:rsidR="00B37FAC">
        <w:rPr>
          <w:rFonts w:asciiTheme="minorHAnsi" w:hAnsiTheme="minorHAnsi"/>
        </w:rPr>
        <w:t xml:space="preserve">Dodatkowo zastosowano </w:t>
      </w:r>
      <w:r w:rsidR="00C668D8" w:rsidRPr="00C668D8">
        <w:rPr>
          <w:rFonts w:asciiTheme="minorHAnsi" w:hAnsiTheme="minorHAnsi"/>
        </w:rPr>
        <w:t>baterie umywalkowe na podczerwień ograniczające zużycie wody</w:t>
      </w:r>
      <w:r w:rsidR="00B37FAC">
        <w:rPr>
          <w:rFonts w:asciiTheme="minorHAnsi" w:hAnsiTheme="minorHAnsi"/>
        </w:rPr>
        <w:t xml:space="preserve">, zamontowano rozwiązania przyjazne cyklistom w postaci stojaków rowerowych oraz szatni z prysznicami dla rowerzystów. Natomiast w pobliżu inwestycji została </w:t>
      </w:r>
      <w:r w:rsidR="00B37FAC" w:rsidRPr="00B37FAC">
        <w:rPr>
          <w:rFonts w:asciiTheme="minorHAnsi" w:hAnsiTheme="minorHAnsi"/>
        </w:rPr>
        <w:t xml:space="preserve">zainstalowana stacja ładowania pojazdów elektrycznych – </w:t>
      </w:r>
      <w:proofErr w:type="spellStart"/>
      <w:r w:rsidR="00B37FAC" w:rsidRPr="00B37FAC">
        <w:rPr>
          <w:rFonts w:asciiTheme="minorHAnsi" w:hAnsiTheme="minorHAnsi"/>
        </w:rPr>
        <w:t>EVBox</w:t>
      </w:r>
      <w:proofErr w:type="spellEnd"/>
      <w:r w:rsidR="00B37FAC" w:rsidRPr="00B37FAC">
        <w:rPr>
          <w:rFonts w:asciiTheme="minorHAnsi" w:hAnsiTheme="minorHAnsi"/>
        </w:rPr>
        <w:t xml:space="preserve"> z linii </w:t>
      </w:r>
      <w:proofErr w:type="spellStart"/>
      <w:r w:rsidR="00B37FAC" w:rsidRPr="00B37FAC">
        <w:rPr>
          <w:rFonts w:asciiTheme="minorHAnsi" w:hAnsiTheme="minorHAnsi"/>
        </w:rPr>
        <w:t>businessline</w:t>
      </w:r>
      <w:proofErr w:type="spellEnd"/>
      <w:r w:rsidR="00B37FAC" w:rsidRPr="00B37FAC">
        <w:rPr>
          <w:rFonts w:asciiTheme="minorHAnsi" w:hAnsiTheme="minorHAnsi"/>
        </w:rPr>
        <w:t xml:space="preserve"> o mocy 22kW, należąca do </w:t>
      </w:r>
      <w:r w:rsidR="00B37FAC">
        <w:rPr>
          <w:rFonts w:asciiTheme="minorHAnsi" w:hAnsiTheme="minorHAnsi"/>
        </w:rPr>
        <w:t xml:space="preserve">jednego z najemców biurowca, </w:t>
      </w:r>
      <w:r w:rsidR="00B37FAC" w:rsidRPr="00B37FAC">
        <w:rPr>
          <w:rFonts w:asciiTheme="minorHAnsi" w:hAnsiTheme="minorHAnsi"/>
        </w:rPr>
        <w:t xml:space="preserve">Grupy ENGIE. </w:t>
      </w:r>
    </w:p>
    <w:p w14:paraId="1FD11640" w14:textId="1AF59478" w:rsidR="00E24D31" w:rsidRDefault="00E24D31" w:rsidP="006A66F3">
      <w:pPr>
        <w:spacing w:after="0" w:line="360" w:lineRule="auto"/>
        <w:ind w:left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65E1B74" wp14:editId="1877B812">
            <wp:extent cx="6029960" cy="402018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B30D" w14:textId="1BA3D521" w:rsidR="00C668D8" w:rsidRDefault="00C668D8" w:rsidP="006A66F3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Przy realizacji </w:t>
      </w:r>
      <w:r w:rsidR="00384AA9">
        <w:rPr>
          <w:rFonts w:asciiTheme="minorHAnsi" w:hAnsiTheme="minorHAnsi"/>
        </w:rPr>
        <w:t>biurowca</w:t>
      </w:r>
      <w:r>
        <w:rPr>
          <w:rFonts w:asciiTheme="minorHAnsi" w:hAnsiTheme="minorHAnsi"/>
        </w:rPr>
        <w:t xml:space="preserve"> wykorzystano </w:t>
      </w:r>
      <w:r w:rsidRPr="00C668D8">
        <w:rPr>
          <w:rFonts w:asciiTheme="minorHAnsi" w:hAnsiTheme="minorHAnsi"/>
        </w:rPr>
        <w:t>przemyślan</w:t>
      </w:r>
      <w:r>
        <w:rPr>
          <w:rFonts w:asciiTheme="minorHAnsi" w:hAnsiTheme="minorHAnsi"/>
        </w:rPr>
        <w:t>ą</w:t>
      </w:r>
      <w:r w:rsidRPr="00C668D8">
        <w:rPr>
          <w:rFonts w:asciiTheme="minorHAnsi" w:hAnsiTheme="minorHAnsi"/>
        </w:rPr>
        <w:t xml:space="preserve"> koncepcj</w:t>
      </w:r>
      <w:r>
        <w:rPr>
          <w:rFonts w:asciiTheme="minorHAnsi" w:hAnsiTheme="minorHAnsi"/>
        </w:rPr>
        <w:t>ę</w:t>
      </w:r>
      <w:r w:rsidRPr="00C668D8">
        <w:rPr>
          <w:rFonts w:asciiTheme="minorHAnsi" w:hAnsiTheme="minorHAnsi"/>
        </w:rPr>
        <w:t xml:space="preserve"> integracji architektury z zielenią, za której wprowadzaniem do otoczenia budynku przemawia mnogość́ zalet zarówno dla obiektu, środowiska, jak i jego użytkowników. Zieleń występuje wokół </w:t>
      </w:r>
      <w:r w:rsidR="00384AA9">
        <w:rPr>
          <w:rFonts w:asciiTheme="minorHAnsi" w:hAnsiTheme="minorHAnsi"/>
        </w:rPr>
        <w:t>inwestycji</w:t>
      </w:r>
      <w:r w:rsidRPr="00C668D8">
        <w:rPr>
          <w:rFonts w:asciiTheme="minorHAnsi" w:hAnsiTheme="minorHAnsi"/>
        </w:rPr>
        <w:t xml:space="preserve"> oraz na wewnętrznych dziedzińcach b</w:t>
      </w:r>
      <w:r>
        <w:rPr>
          <w:rFonts w:asciiTheme="minorHAnsi" w:hAnsiTheme="minorHAnsi"/>
        </w:rPr>
        <w:t>udynku</w:t>
      </w:r>
      <w:r w:rsidRPr="00C668D8">
        <w:rPr>
          <w:rFonts w:asciiTheme="minorHAnsi" w:hAnsiTheme="minorHAnsi"/>
        </w:rPr>
        <w:t xml:space="preserve">, które pełnią także funkcję Ogrodu Sztuki. Roślinność znajdująca się na terenie </w:t>
      </w:r>
      <w:r>
        <w:rPr>
          <w:rFonts w:asciiTheme="minorHAnsi" w:hAnsiTheme="minorHAnsi"/>
        </w:rPr>
        <w:t xml:space="preserve">Bobrowieckiej 8 </w:t>
      </w:r>
      <w:r w:rsidRPr="00C668D8">
        <w:rPr>
          <w:rFonts w:asciiTheme="minorHAnsi" w:hAnsiTheme="minorHAnsi"/>
        </w:rPr>
        <w:t xml:space="preserve">to wysokie brzozy, krzewy oraz niskopienna zieleń. </w:t>
      </w:r>
    </w:p>
    <w:p w14:paraId="4203FFB0" w14:textId="77777777" w:rsidR="006A66F3" w:rsidRDefault="006A66F3" w:rsidP="006A66F3">
      <w:pPr>
        <w:spacing w:after="0" w:line="360" w:lineRule="auto"/>
        <w:ind w:left="0"/>
        <w:rPr>
          <w:rFonts w:asciiTheme="minorHAnsi" w:hAnsiTheme="minorHAnsi"/>
        </w:rPr>
      </w:pPr>
    </w:p>
    <w:p w14:paraId="04292662" w14:textId="2D1EE41A" w:rsidR="00A52AFD" w:rsidRDefault="006A66F3" w:rsidP="00A52AFD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Budynek Bobrowiecka 8 to najmłodszy z trzech projektów wchodzących w skład zespołu urbanistycznego </w:t>
      </w:r>
      <w:r w:rsidR="00A52AFD">
        <w:rPr>
          <w:rFonts w:asciiTheme="minorHAnsi" w:hAnsiTheme="minorHAnsi"/>
        </w:rPr>
        <w:t>przy ulicy Bobrowieckiej</w:t>
      </w:r>
      <w:r>
        <w:rPr>
          <w:rFonts w:asciiTheme="minorHAnsi" w:hAnsiTheme="minorHAnsi"/>
        </w:rPr>
        <w:t>. Poza biurowcem t</w:t>
      </w:r>
      <w:r w:rsidR="00A52AFD">
        <w:rPr>
          <w:rFonts w:asciiTheme="minorHAnsi" w:hAnsiTheme="minorHAnsi"/>
        </w:rPr>
        <w:t xml:space="preserve">worzą </w:t>
      </w:r>
      <w:r>
        <w:rPr>
          <w:rFonts w:asciiTheme="minorHAnsi" w:hAnsiTheme="minorHAnsi"/>
        </w:rPr>
        <w:t xml:space="preserve">go sąsiadujące </w:t>
      </w:r>
      <w:r w:rsidR="00A52AFD">
        <w:rPr>
          <w:rFonts w:asciiTheme="minorHAnsi" w:hAnsiTheme="minorHAnsi"/>
        </w:rPr>
        <w:t xml:space="preserve">budynki </w:t>
      </w:r>
      <w:r>
        <w:rPr>
          <w:rFonts w:asciiTheme="minorHAnsi" w:hAnsiTheme="minorHAnsi"/>
        </w:rPr>
        <w:t>- biurowiec</w:t>
      </w:r>
      <w:r w:rsidR="00A52AFD">
        <w:rPr>
          <w:rFonts w:asciiTheme="minorHAnsi" w:hAnsiTheme="minorHAnsi"/>
        </w:rPr>
        <w:t xml:space="preserve"> Bobrowiecka 6 i </w:t>
      </w:r>
      <w:r w:rsidR="00A52AFD">
        <w:rPr>
          <w:rFonts w:asciiTheme="minorHAnsi" w:hAnsiTheme="minorHAnsi"/>
        </w:rPr>
        <w:lastRenderedPageBreak/>
        <w:t xml:space="preserve">apartamentowiec Bobrowiecka 10. </w:t>
      </w:r>
      <w:r>
        <w:rPr>
          <w:rFonts w:asciiTheme="minorHAnsi" w:hAnsiTheme="minorHAnsi"/>
        </w:rPr>
        <w:t>Całość</w:t>
      </w:r>
      <w:r w:rsidR="00A52AFD">
        <w:rPr>
          <w:rFonts w:asciiTheme="minorHAnsi" w:hAnsiTheme="minorHAnsi"/>
        </w:rPr>
        <w:t xml:space="preserve"> został</w:t>
      </w:r>
      <w:r>
        <w:rPr>
          <w:rFonts w:asciiTheme="minorHAnsi" w:hAnsiTheme="minorHAnsi"/>
        </w:rPr>
        <w:t>a</w:t>
      </w:r>
      <w:r w:rsidR="00A52AFD">
        <w:rPr>
          <w:rFonts w:asciiTheme="minorHAnsi" w:hAnsiTheme="minorHAnsi"/>
        </w:rPr>
        <w:t xml:space="preserve"> zaprojektowan</w:t>
      </w:r>
      <w:r>
        <w:rPr>
          <w:rFonts w:asciiTheme="minorHAnsi" w:hAnsiTheme="minorHAnsi"/>
        </w:rPr>
        <w:t>a</w:t>
      </w:r>
      <w:r w:rsidR="00A52AFD">
        <w:rPr>
          <w:rFonts w:asciiTheme="minorHAnsi" w:hAnsiTheme="minorHAnsi"/>
        </w:rPr>
        <w:t xml:space="preserve"> przez pracownię JEMS Architekci tworząc spójny </w:t>
      </w:r>
      <w:r>
        <w:rPr>
          <w:rFonts w:asciiTheme="minorHAnsi" w:hAnsiTheme="minorHAnsi"/>
        </w:rPr>
        <w:t>kompleks</w:t>
      </w:r>
      <w:r w:rsidR="00A52AFD">
        <w:rPr>
          <w:rFonts w:asciiTheme="minorHAnsi" w:hAnsiTheme="minorHAnsi"/>
        </w:rPr>
        <w:t xml:space="preserve"> istotnie zwiększający atrakcyjność </w:t>
      </w:r>
      <w:r w:rsidR="00C15C13">
        <w:rPr>
          <w:rFonts w:asciiTheme="minorHAnsi" w:hAnsiTheme="minorHAnsi"/>
        </w:rPr>
        <w:t>Dolnego Mokotowa</w:t>
      </w:r>
      <w:r w:rsidR="00A52AFD">
        <w:rPr>
          <w:rFonts w:asciiTheme="minorHAnsi" w:hAnsiTheme="minorHAnsi"/>
        </w:rPr>
        <w:t>.</w:t>
      </w:r>
      <w:r w:rsidR="00C15C13">
        <w:rPr>
          <w:rFonts w:asciiTheme="minorHAnsi" w:hAnsiTheme="minorHAnsi"/>
        </w:rPr>
        <w:t xml:space="preserve"> </w:t>
      </w:r>
    </w:p>
    <w:p w14:paraId="6DA44093" w14:textId="798FCDA7" w:rsidR="000F31BE" w:rsidRDefault="000F31BE" w:rsidP="001B0825">
      <w:pPr>
        <w:spacing w:after="0" w:line="360" w:lineRule="auto"/>
        <w:ind w:left="0"/>
        <w:rPr>
          <w:rFonts w:asciiTheme="minorHAnsi" w:hAnsiTheme="minorHAnsi"/>
        </w:rPr>
      </w:pPr>
    </w:p>
    <w:p w14:paraId="74D22FDF" w14:textId="74189C0E" w:rsidR="00C15C13" w:rsidRDefault="00C15C13" w:rsidP="001B0825">
      <w:pPr>
        <w:spacing w:after="0" w:line="360" w:lineRule="auto"/>
        <w:ind w:left="0"/>
        <w:rPr>
          <w:rFonts w:asciiTheme="minorHAnsi" w:hAnsiTheme="minorHAnsi"/>
        </w:rPr>
      </w:pPr>
      <w:r w:rsidRPr="00C15C13">
        <w:rPr>
          <w:rFonts w:asciiTheme="minorHAnsi" w:hAnsiTheme="minorHAnsi"/>
        </w:rPr>
        <w:t>BREEAM</w:t>
      </w:r>
      <w:r>
        <w:rPr>
          <w:rFonts w:asciiTheme="minorHAnsi" w:hAnsiTheme="minorHAnsi"/>
        </w:rPr>
        <w:t xml:space="preserve"> to s</w:t>
      </w:r>
      <w:r w:rsidRPr="00C15C13">
        <w:rPr>
          <w:rFonts w:asciiTheme="minorHAnsi" w:hAnsiTheme="minorHAnsi"/>
        </w:rPr>
        <w:t>ystem certyfikacji wielokryterialnej budynków</w:t>
      </w:r>
      <w:r>
        <w:rPr>
          <w:rFonts w:asciiTheme="minorHAnsi" w:hAnsiTheme="minorHAnsi"/>
        </w:rPr>
        <w:t xml:space="preserve"> komercyjnych</w:t>
      </w:r>
      <w:r w:rsidRPr="00C15C13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961E39">
        <w:rPr>
          <w:rFonts w:asciiTheme="minorHAnsi" w:hAnsiTheme="minorHAnsi"/>
        </w:rPr>
        <w:t>W</w:t>
      </w:r>
      <w:r w:rsidRPr="00C15C13">
        <w:rPr>
          <w:rFonts w:asciiTheme="minorHAnsi" w:hAnsiTheme="minorHAnsi"/>
        </w:rPr>
        <w:t xml:space="preserve"> Polsce</w:t>
      </w:r>
      <w:r>
        <w:rPr>
          <w:rFonts w:asciiTheme="minorHAnsi" w:hAnsiTheme="minorHAnsi"/>
        </w:rPr>
        <w:t xml:space="preserve"> obok certyfika</w:t>
      </w:r>
      <w:r w:rsidR="00961E39">
        <w:rPr>
          <w:rFonts w:asciiTheme="minorHAnsi" w:hAnsiTheme="minorHAnsi"/>
        </w:rPr>
        <w:t>tu</w:t>
      </w:r>
      <w:r>
        <w:rPr>
          <w:rFonts w:asciiTheme="minorHAnsi" w:hAnsiTheme="minorHAnsi"/>
        </w:rPr>
        <w:t xml:space="preserve"> LEED </w:t>
      </w:r>
      <w:r w:rsidRPr="00C15C13">
        <w:rPr>
          <w:rFonts w:asciiTheme="minorHAnsi" w:hAnsiTheme="minorHAnsi"/>
        </w:rPr>
        <w:t>jest najczęściej używanym systemem.</w:t>
      </w:r>
      <w:r w:rsidR="00BF7622">
        <w:rPr>
          <w:rFonts w:asciiTheme="minorHAnsi" w:hAnsiTheme="minorHAnsi"/>
        </w:rPr>
        <w:t xml:space="preserve"> P</w:t>
      </w:r>
      <w:r w:rsidR="00BF7622" w:rsidRPr="00A45135">
        <w:rPr>
          <w:rFonts w:asciiTheme="minorHAnsi" w:hAnsiTheme="minorHAnsi"/>
        </w:rPr>
        <w:t xml:space="preserve">odmiotem przeprowadzającym certyfikację </w:t>
      </w:r>
      <w:r w:rsidR="00BF7622">
        <w:rPr>
          <w:rFonts w:asciiTheme="minorHAnsi" w:hAnsiTheme="minorHAnsi"/>
        </w:rPr>
        <w:t xml:space="preserve">BREEAM </w:t>
      </w:r>
      <w:r w:rsidR="00961E39">
        <w:rPr>
          <w:rFonts w:asciiTheme="minorHAnsi" w:hAnsiTheme="minorHAnsi"/>
        </w:rPr>
        <w:t>dla budynku</w:t>
      </w:r>
      <w:r w:rsidR="00961E39" w:rsidRPr="00A45135">
        <w:rPr>
          <w:rFonts w:asciiTheme="minorHAnsi" w:hAnsiTheme="minorHAnsi"/>
        </w:rPr>
        <w:t xml:space="preserve"> </w:t>
      </w:r>
      <w:r w:rsidR="00961E39">
        <w:rPr>
          <w:rFonts w:asciiTheme="minorHAnsi" w:hAnsiTheme="minorHAnsi"/>
        </w:rPr>
        <w:t xml:space="preserve">Bobrowiecka 8 </w:t>
      </w:r>
      <w:r w:rsidR="00BF7622" w:rsidRPr="00A45135">
        <w:rPr>
          <w:rFonts w:asciiTheme="minorHAnsi" w:hAnsiTheme="minorHAnsi"/>
        </w:rPr>
        <w:t xml:space="preserve">była firma </w:t>
      </w:r>
      <w:proofErr w:type="spellStart"/>
      <w:r w:rsidR="00BF7622" w:rsidRPr="00A45135">
        <w:rPr>
          <w:rFonts w:asciiTheme="minorHAnsi" w:hAnsiTheme="minorHAnsi"/>
        </w:rPr>
        <w:t>Sweco</w:t>
      </w:r>
      <w:proofErr w:type="spellEnd"/>
      <w:r w:rsidR="00BF7622" w:rsidRPr="00A45135">
        <w:rPr>
          <w:rFonts w:asciiTheme="minorHAnsi" w:hAnsiTheme="minorHAnsi"/>
        </w:rPr>
        <w:t xml:space="preserve"> </w:t>
      </w:r>
      <w:proofErr w:type="spellStart"/>
      <w:r w:rsidR="00BF7622" w:rsidRPr="00A45135">
        <w:rPr>
          <w:rFonts w:asciiTheme="minorHAnsi" w:hAnsiTheme="minorHAnsi"/>
        </w:rPr>
        <w:t>Consutling</w:t>
      </w:r>
      <w:proofErr w:type="spellEnd"/>
      <w:r w:rsidR="00BF7622">
        <w:rPr>
          <w:rFonts w:asciiTheme="minorHAnsi" w:hAnsiTheme="minorHAnsi"/>
        </w:rPr>
        <w:t xml:space="preserve">. </w:t>
      </w:r>
      <w:r w:rsidR="00BF7622" w:rsidRPr="00BF7622">
        <w:rPr>
          <w:rFonts w:asciiTheme="minorHAnsi" w:hAnsiTheme="minorHAnsi"/>
        </w:rPr>
        <w:t>Deweloperem inwestycji jest Spectra Development, a funkcję generalnego wykonawcy pełniła firma Hochtief Polska. Agencja CBRE doradza po stronie Wynajmującego</w:t>
      </w:r>
      <w:r w:rsidR="00BF7622">
        <w:rPr>
          <w:rFonts w:asciiTheme="minorHAnsi" w:hAnsiTheme="minorHAnsi"/>
        </w:rPr>
        <w:t xml:space="preserve">, natomiast za działania Public Relations odpowiada Agencja Tauber Promotion. </w:t>
      </w:r>
    </w:p>
    <w:p w14:paraId="41016F5E" w14:textId="77777777" w:rsidR="006E491E" w:rsidRDefault="006E491E" w:rsidP="00EC3F1A">
      <w:pPr>
        <w:spacing w:after="0" w:line="360" w:lineRule="auto"/>
        <w:ind w:left="0"/>
        <w:rPr>
          <w:color w:val="000000"/>
        </w:rPr>
      </w:pPr>
    </w:p>
    <w:p w14:paraId="6F1A50FF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10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5FA23D65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6E1A4825" w14:textId="77777777" w:rsidR="00EC3F1A" w:rsidRDefault="00EC3F1A" w:rsidP="00632DC1">
      <w:pPr>
        <w:spacing w:after="0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 xml:space="preserve">który wyróżniony został w prestiżowym </w:t>
      </w:r>
      <w:proofErr w:type="spellStart"/>
      <w:r w:rsidRPr="00B047D6">
        <w:rPr>
          <w:sz w:val="20"/>
          <w:szCs w:val="20"/>
        </w:rPr>
        <w:t>Phaidon</w:t>
      </w:r>
      <w:proofErr w:type="spellEnd"/>
      <w:r w:rsidRPr="00B047D6">
        <w:rPr>
          <w:sz w:val="20"/>
          <w:szCs w:val="20"/>
        </w:rPr>
        <w:t xml:space="preserve"> Atlas of 21st Century Architecture zawierającym ponad 1 000 wyjątkowych projektów z całego świata oddanych do użytku w XXI wieku, apartamentowiec przy ul. Rydygiera w Warszawie, a także odrestaurował zabytkową willę </w:t>
      </w:r>
      <w:proofErr w:type="spellStart"/>
      <w:r w:rsidRPr="00B047D6">
        <w:rPr>
          <w:sz w:val="20"/>
          <w:szCs w:val="20"/>
        </w:rPr>
        <w:t>Witkiewiczówka</w:t>
      </w:r>
      <w:proofErr w:type="spellEnd"/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014EA855" w14:textId="77777777" w:rsidR="00EC3F1A" w:rsidRDefault="00EC3F1A" w:rsidP="00632DC1">
      <w:pPr>
        <w:spacing w:after="0"/>
        <w:ind w:left="0"/>
        <w:rPr>
          <w:sz w:val="20"/>
          <w:szCs w:val="20"/>
        </w:rPr>
      </w:pPr>
    </w:p>
    <w:p w14:paraId="419C8624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2CD2F4F0" w14:textId="77777777" w:rsidR="00760B66" w:rsidRDefault="00760B66" w:rsidP="00632DC1">
      <w:pPr>
        <w:spacing w:after="0"/>
        <w:ind w:left="0"/>
      </w:pPr>
      <w:bookmarkStart w:id="0" w:name="_Toc190674141"/>
    </w:p>
    <w:p w14:paraId="340B62AC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0"/>
      <w:r w:rsidRPr="002D1A03">
        <w:t xml:space="preserve">n </w:t>
      </w:r>
    </w:p>
    <w:p w14:paraId="33D51EE7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120F4329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6E903B0E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2E368D03" w14:textId="77777777" w:rsidR="00632DC1" w:rsidRPr="00810346" w:rsidRDefault="009670D3" w:rsidP="00632DC1">
      <w:pPr>
        <w:spacing w:after="0"/>
        <w:ind w:left="0"/>
        <w:rPr>
          <w:lang w:val="en-US"/>
        </w:rPr>
      </w:pPr>
      <w:hyperlink r:id="rId11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632DC1" w:rsidRPr="00810346" w:rsidSect="00C317C2">
      <w:headerReference w:type="default" r:id="rId12"/>
      <w:footerReference w:type="default" r:id="rId13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0299A" w14:textId="77777777" w:rsidR="009670D3" w:rsidRDefault="009670D3" w:rsidP="00632DC1">
      <w:pPr>
        <w:spacing w:after="0"/>
      </w:pPr>
      <w:r>
        <w:separator/>
      </w:r>
    </w:p>
  </w:endnote>
  <w:endnote w:type="continuationSeparator" w:id="0">
    <w:p w14:paraId="19FEE390" w14:textId="77777777" w:rsidR="009670D3" w:rsidRDefault="009670D3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7477502"/>
      <w:docPartObj>
        <w:docPartGallery w:val="Page Numbers (Bottom of Page)"/>
        <w:docPartUnique/>
      </w:docPartObj>
    </w:sdtPr>
    <w:sdtEndPr/>
    <w:sdtContent>
      <w:p w14:paraId="4E3B905B" w14:textId="77777777" w:rsidR="005F2FD7" w:rsidRDefault="00CD40FE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8D46B6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14:paraId="5E1DD357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AA3F2" w14:textId="77777777" w:rsidR="009670D3" w:rsidRDefault="009670D3" w:rsidP="00632DC1">
      <w:pPr>
        <w:spacing w:after="0"/>
      </w:pPr>
      <w:r>
        <w:separator/>
      </w:r>
    </w:p>
  </w:footnote>
  <w:footnote w:type="continuationSeparator" w:id="0">
    <w:p w14:paraId="5D20948D" w14:textId="77777777" w:rsidR="009670D3" w:rsidRDefault="009670D3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9F300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A0ADD88" wp14:editId="4DE17A34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D1C3572" w14:textId="77777777" w:rsidR="005F2FD7" w:rsidRDefault="005F2F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729C"/>
    <w:multiLevelType w:val="hybridMultilevel"/>
    <w:tmpl w:val="66E03098"/>
    <w:lvl w:ilvl="0" w:tplc="C868DFC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82701"/>
    <w:multiLevelType w:val="hybridMultilevel"/>
    <w:tmpl w:val="A69667F8"/>
    <w:lvl w:ilvl="0" w:tplc="FBD6FFAA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82DDE"/>
    <w:multiLevelType w:val="hybridMultilevel"/>
    <w:tmpl w:val="DF984A7A"/>
    <w:lvl w:ilvl="0" w:tplc="D546917C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C1"/>
    <w:rsid w:val="00005DFF"/>
    <w:rsid w:val="0002024D"/>
    <w:rsid w:val="00026FE6"/>
    <w:rsid w:val="000302B2"/>
    <w:rsid w:val="00040EFA"/>
    <w:rsid w:val="00044072"/>
    <w:rsid w:val="000506D3"/>
    <w:rsid w:val="000518AC"/>
    <w:rsid w:val="000543FA"/>
    <w:rsid w:val="00064F1B"/>
    <w:rsid w:val="00081285"/>
    <w:rsid w:val="00085D29"/>
    <w:rsid w:val="000A2E08"/>
    <w:rsid w:val="000B4B9B"/>
    <w:rsid w:val="000B6C71"/>
    <w:rsid w:val="000C496D"/>
    <w:rsid w:val="000C7501"/>
    <w:rsid w:val="000F2620"/>
    <w:rsid w:val="000F31BE"/>
    <w:rsid w:val="000F52C4"/>
    <w:rsid w:val="00106198"/>
    <w:rsid w:val="00106C49"/>
    <w:rsid w:val="001103F5"/>
    <w:rsid w:val="00124029"/>
    <w:rsid w:val="00131D4E"/>
    <w:rsid w:val="00135354"/>
    <w:rsid w:val="00147613"/>
    <w:rsid w:val="00162546"/>
    <w:rsid w:val="00172D42"/>
    <w:rsid w:val="00183F23"/>
    <w:rsid w:val="00196935"/>
    <w:rsid w:val="001B0825"/>
    <w:rsid w:val="001C5672"/>
    <w:rsid w:val="001D27C1"/>
    <w:rsid w:val="001D355F"/>
    <w:rsid w:val="001D4C45"/>
    <w:rsid w:val="001D51FC"/>
    <w:rsid w:val="001E5369"/>
    <w:rsid w:val="001E5B82"/>
    <w:rsid w:val="002000B3"/>
    <w:rsid w:val="00204267"/>
    <w:rsid w:val="002353F3"/>
    <w:rsid w:val="00241691"/>
    <w:rsid w:val="00241748"/>
    <w:rsid w:val="00243F50"/>
    <w:rsid w:val="00250C03"/>
    <w:rsid w:val="0025413E"/>
    <w:rsid w:val="00263C32"/>
    <w:rsid w:val="002678C2"/>
    <w:rsid w:val="002758EC"/>
    <w:rsid w:val="002759D0"/>
    <w:rsid w:val="00275BDC"/>
    <w:rsid w:val="00292365"/>
    <w:rsid w:val="00293C2D"/>
    <w:rsid w:val="00297752"/>
    <w:rsid w:val="002C57AB"/>
    <w:rsid w:val="002D5898"/>
    <w:rsid w:val="002E59AE"/>
    <w:rsid w:val="002E6D98"/>
    <w:rsid w:val="002F385E"/>
    <w:rsid w:val="00300AC1"/>
    <w:rsid w:val="003212E7"/>
    <w:rsid w:val="00324A93"/>
    <w:rsid w:val="00345CA4"/>
    <w:rsid w:val="00360A49"/>
    <w:rsid w:val="003765D6"/>
    <w:rsid w:val="0038086E"/>
    <w:rsid w:val="00383E56"/>
    <w:rsid w:val="00384AA9"/>
    <w:rsid w:val="003900F6"/>
    <w:rsid w:val="0039115B"/>
    <w:rsid w:val="00397D4C"/>
    <w:rsid w:val="003A3203"/>
    <w:rsid w:val="003C1866"/>
    <w:rsid w:val="003C3F75"/>
    <w:rsid w:val="003C4FED"/>
    <w:rsid w:val="003C5085"/>
    <w:rsid w:val="003D297D"/>
    <w:rsid w:val="003F26F0"/>
    <w:rsid w:val="00405D43"/>
    <w:rsid w:val="00405F63"/>
    <w:rsid w:val="00407214"/>
    <w:rsid w:val="004145F0"/>
    <w:rsid w:val="00415FC3"/>
    <w:rsid w:val="00463B79"/>
    <w:rsid w:val="004718F4"/>
    <w:rsid w:val="0048743C"/>
    <w:rsid w:val="00495A49"/>
    <w:rsid w:val="004A0533"/>
    <w:rsid w:val="004C4692"/>
    <w:rsid w:val="004C7BED"/>
    <w:rsid w:val="004D101A"/>
    <w:rsid w:val="004E1C2C"/>
    <w:rsid w:val="00506F8D"/>
    <w:rsid w:val="005225A8"/>
    <w:rsid w:val="005255C6"/>
    <w:rsid w:val="0052627F"/>
    <w:rsid w:val="005347F3"/>
    <w:rsid w:val="00536015"/>
    <w:rsid w:val="005437CB"/>
    <w:rsid w:val="00544F21"/>
    <w:rsid w:val="0054613C"/>
    <w:rsid w:val="00547DC4"/>
    <w:rsid w:val="00556999"/>
    <w:rsid w:val="00561E8B"/>
    <w:rsid w:val="00564B27"/>
    <w:rsid w:val="00580144"/>
    <w:rsid w:val="005902AF"/>
    <w:rsid w:val="00592F49"/>
    <w:rsid w:val="005B62BF"/>
    <w:rsid w:val="005C3190"/>
    <w:rsid w:val="005E333B"/>
    <w:rsid w:val="005E40E2"/>
    <w:rsid w:val="005F2FD7"/>
    <w:rsid w:val="00611239"/>
    <w:rsid w:val="00611352"/>
    <w:rsid w:val="0061360E"/>
    <w:rsid w:val="00613E9F"/>
    <w:rsid w:val="00630C39"/>
    <w:rsid w:val="00632DC1"/>
    <w:rsid w:val="00634C81"/>
    <w:rsid w:val="00635AAC"/>
    <w:rsid w:val="00660A3D"/>
    <w:rsid w:val="00660CED"/>
    <w:rsid w:val="00661528"/>
    <w:rsid w:val="0066544E"/>
    <w:rsid w:val="00675F9D"/>
    <w:rsid w:val="006763E4"/>
    <w:rsid w:val="00677E53"/>
    <w:rsid w:val="006803AD"/>
    <w:rsid w:val="006A66F3"/>
    <w:rsid w:val="006B4E09"/>
    <w:rsid w:val="006B730C"/>
    <w:rsid w:val="006C2BE4"/>
    <w:rsid w:val="006C7962"/>
    <w:rsid w:val="006E491E"/>
    <w:rsid w:val="006F42DC"/>
    <w:rsid w:val="006F65D2"/>
    <w:rsid w:val="006F6F52"/>
    <w:rsid w:val="00700F29"/>
    <w:rsid w:val="0071038B"/>
    <w:rsid w:val="007120B8"/>
    <w:rsid w:val="0071573A"/>
    <w:rsid w:val="007313E4"/>
    <w:rsid w:val="007363CB"/>
    <w:rsid w:val="00742BE9"/>
    <w:rsid w:val="007462C8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F26DF"/>
    <w:rsid w:val="007F46E8"/>
    <w:rsid w:val="007F4AA4"/>
    <w:rsid w:val="00810346"/>
    <w:rsid w:val="008121F8"/>
    <w:rsid w:val="00815A90"/>
    <w:rsid w:val="00816384"/>
    <w:rsid w:val="008245B7"/>
    <w:rsid w:val="00825B18"/>
    <w:rsid w:val="008336D4"/>
    <w:rsid w:val="0083432A"/>
    <w:rsid w:val="0084263C"/>
    <w:rsid w:val="00853714"/>
    <w:rsid w:val="0085756B"/>
    <w:rsid w:val="008651E5"/>
    <w:rsid w:val="00873D77"/>
    <w:rsid w:val="008C0367"/>
    <w:rsid w:val="008D0402"/>
    <w:rsid w:val="008D06F3"/>
    <w:rsid w:val="008D1905"/>
    <w:rsid w:val="008D3D80"/>
    <w:rsid w:val="008D46B6"/>
    <w:rsid w:val="008E56FB"/>
    <w:rsid w:val="0091306F"/>
    <w:rsid w:val="00945FC8"/>
    <w:rsid w:val="00961E39"/>
    <w:rsid w:val="00963FC2"/>
    <w:rsid w:val="009670D3"/>
    <w:rsid w:val="009744C3"/>
    <w:rsid w:val="00977A4C"/>
    <w:rsid w:val="00992537"/>
    <w:rsid w:val="009F423E"/>
    <w:rsid w:val="00A04D11"/>
    <w:rsid w:val="00A21B58"/>
    <w:rsid w:val="00A2719D"/>
    <w:rsid w:val="00A45135"/>
    <w:rsid w:val="00A52AFD"/>
    <w:rsid w:val="00A60D19"/>
    <w:rsid w:val="00A714A2"/>
    <w:rsid w:val="00A914BA"/>
    <w:rsid w:val="00A91A2D"/>
    <w:rsid w:val="00A95513"/>
    <w:rsid w:val="00AA6EC7"/>
    <w:rsid w:val="00AB1086"/>
    <w:rsid w:val="00AC4B1E"/>
    <w:rsid w:val="00AD6BC9"/>
    <w:rsid w:val="00B03EDA"/>
    <w:rsid w:val="00B05F26"/>
    <w:rsid w:val="00B13303"/>
    <w:rsid w:val="00B20906"/>
    <w:rsid w:val="00B241A3"/>
    <w:rsid w:val="00B26AF5"/>
    <w:rsid w:val="00B345D7"/>
    <w:rsid w:val="00B37FAC"/>
    <w:rsid w:val="00B443C3"/>
    <w:rsid w:val="00B56936"/>
    <w:rsid w:val="00B6635D"/>
    <w:rsid w:val="00B87804"/>
    <w:rsid w:val="00B91970"/>
    <w:rsid w:val="00B925B7"/>
    <w:rsid w:val="00BA5864"/>
    <w:rsid w:val="00BA76F9"/>
    <w:rsid w:val="00BB6244"/>
    <w:rsid w:val="00BB66CE"/>
    <w:rsid w:val="00BE3D22"/>
    <w:rsid w:val="00BE4682"/>
    <w:rsid w:val="00BE524C"/>
    <w:rsid w:val="00BF2A34"/>
    <w:rsid w:val="00BF7622"/>
    <w:rsid w:val="00C0632E"/>
    <w:rsid w:val="00C15C13"/>
    <w:rsid w:val="00C15E2F"/>
    <w:rsid w:val="00C175DB"/>
    <w:rsid w:val="00C210A1"/>
    <w:rsid w:val="00C317C2"/>
    <w:rsid w:val="00C41608"/>
    <w:rsid w:val="00C5581E"/>
    <w:rsid w:val="00C629D5"/>
    <w:rsid w:val="00C668D8"/>
    <w:rsid w:val="00C73454"/>
    <w:rsid w:val="00C74BA4"/>
    <w:rsid w:val="00C854E6"/>
    <w:rsid w:val="00C92EAB"/>
    <w:rsid w:val="00C932C0"/>
    <w:rsid w:val="00CA102A"/>
    <w:rsid w:val="00CA417F"/>
    <w:rsid w:val="00CB1CD2"/>
    <w:rsid w:val="00CB6BA3"/>
    <w:rsid w:val="00CC338B"/>
    <w:rsid w:val="00CC7CA1"/>
    <w:rsid w:val="00CD40FE"/>
    <w:rsid w:val="00D14323"/>
    <w:rsid w:val="00D3791C"/>
    <w:rsid w:val="00D5629F"/>
    <w:rsid w:val="00D61777"/>
    <w:rsid w:val="00D629AA"/>
    <w:rsid w:val="00D63E4F"/>
    <w:rsid w:val="00D75895"/>
    <w:rsid w:val="00D965C5"/>
    <w:rsid w:val="00D976F8"/>
    <w:rsid w:val="00DA424B"/>
    <w:rsid w:val="00DC760F"/>
    <w:rsid w:val="00DE0A5D"/>
    <w:rsid w:val="00DF3DD6"/>
    <w:rsid w:val="00DF51AB"/>
    <w:rsid w:val="00E04BB9"/>
    <w:rsid w:val="00E20796"/>
    <w:rsid w:val="00E24D31"/>
    <w:rsid w:val="00E3427A"/>
    <w:rsid w:val="00E53C21"/>
    <w:rsid w:val="00E71705"/>
    <w:rsid w:val="00E7322E"/>
    <w:rsid w:val="00E8598B"/>
    <w:rsid w:val="00E863DC"/>
    <w:rsid w:val="00E86E6B"/>
    <w:rsid w:val="00E958F5"/>
    <w:rsid w:val="00EA6849"/>
    <w:rsid w:val="00EB219E"/>
    <w:rsid w:val="00EC1BED"/>
    <w:rsid w:val="00EC3F1A"/>
    <w:rsid w:val="00ED48DF"/>
    <w:rsid w:val="00EE220D"/>
    <w:rsid w:val="00EF69FA"/>
    <w:rsid w:val="00F0694C"/>
    <w:rsid w:val="00F06E72"/>
    <w:rsid w:val="00F156EE"/>
    <w:rsid w:val="00F430D4"/>
    <w:rsid w:val="00F621A4"/>
    <w:rsid w:val="00F63CC6"/>
    <w:rsid w:val="00F702A5"/>
    <w:rsid w:val="00F709C5"/>
    <w:rsid w:val="00F72912"/>
    <w:rsid w:val="00F73354"/>
    <w:rsid w:val="00F751BB"/>
    <w:rsid w:val="00F81B70"/>
    <w:rsid w:val="00FB010F"/>
    <w:rsid w:val="00FB0965"/>
    <w:rsid w:val="00FC7F1B"/>
    <w:rsid w:val="00FD1D25"/>
    <w:rsid w:val="00FD7AF5"/>
    <w:rsid w:val="00F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AD77FE"/>
  <w15:docId w15:val="{DA37C06B-8AB5-4AC2-97A1-02CD7729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C4B1E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4B1E"/>
    <w:rPr>
      <w:b/>
      <w:bCs/>
    </w:rPr>
  </w:style>
  <w:style w:type="character" w:styleId="Uwydatnienie">
    <w:name w:val="Emphasis"/>
    <w:basedOn w:val="Domylnaczcionkaakapitu"/>
    <w:uiPriority w:val="20"/>
    <w:qFormat/>
    <w:rsid w:val="00AC4B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iwek@tauber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obrowiecka8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E6AA4-E698-4969-AE8B-F07C8D0B4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2020-04-24T12:18:00Z</dcterms:created>
  <dcterms:modified xsi:type="dcterms:W3CDTF">2020-04-24T12:18:00Z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